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1B8" w:rsidRPr="00324D05" w:rsidRDefault="008330FF" w:rsidP="008330FF">
      <w:pPr>
        <w:pStyle w:val="Body"/>
        <w:spacing w:line="240" w:lineRule="auto"/>
        <w:rPr>
          <w:rFonts w:ascii="Bookman Old Style" w:hAnsi="Bookman Old Style" w:cs="Arial"/>
          <w:b/>
        </w:rPr>
      </w:pPr>
      <w:proofErr w:type="spellStart"/>
      <w:r>
        <w:rPr>
          <w:rFonts w:ascii="Bookman Old Style" w:hAnsi="Bookman Old Style" w:cs="Arial"/>
          <w:b/>
          <w:lang w:val="en-US"/>
        </w:rPr>
        <w:t>Mendorong</w:t>
      </w:r>
      <w:proofErr w:type="spellEnd"/>
      <w:r>
        <w:rPr>
          <w:rFonts w:ascii="Bookman Old Style" w:hAnsi="Bookman Old Style" w:cs="Arial"/>
          <w:b/>
          <w:lang w:val="en-US"/>
        </w:rPr>
        <w:t xml:space="preserve"> </w:t>
      </w:r>
      <w:proofErr w:type="spellStart"/>
      <w:r>
        <w:rPr>
          <w:rFonts w:ascii="Bookman Old Style" w:hAnsi="Bookman Old Style" w:cs="Arial"/>
          <w:b/>
          <w:lang w:val="en-US"/>
        </w:rPr>
        <w:t>Industri</w:t>
      </w:r>
      <w:proofErr w:type="spellEnd"/>
      <w:r>
        <w:rPr>
          <w:rFonts w:ascii="Bookman Old Style" w:hAnsi="Bookman Old Style" w:cs="Arial"/>
          <w:b/>
          <w:lang w:val="en-US"/>
        </w:rPr>
        <w:t xml:space="preserve"> </w:t>
      </w:r>
      <w:proofErr w:type="spellStart"/>
      <w:r>
        <w:rPr>
          <w:rFonts w:ascii="Bookman Old Style" w:hAnsi="Bookman Old Style" w:cs="Arial"/>
          <w:b/>
          <w:lang w:val="en-US"/>
        </w:rPr>
        <w:t>Penerbangan</w:t>
      </w:r>
      <w:proofErr w:type="spellEnd"/>
      <w:r>
        <w:rPr>
          <w:rFonts w:ascii="Bookman Old Style" w:hAnsi="Bookman Old Style" w:cs="Arial"/>
          <w:b/>
          <w:lang w:val="en-US"/>
        </w:rPr>
        <w:t xml:space="preserve"> Makin </w:t>
      </w:r>
      <w:proofErr w:type="spellStart"/>
      <w:r>
        <w:rPr>
          <w:rFonts w:ascii="Bookman Old Style" w:hAnsi="Bookman Old Style" w:cs="Arial"/>
          <w:b/>
          <w:lang w:val="en-US"/>
        </w:rPr>
        <w:t>Kompetitif</w:t>
      </w:r>
      <w:proofErr w:type="spellEnd"/>
      <w:r>
        <w:rPr>
          <w:rFonts w:ascii="Bookman Old Style" w:hAnsi="Bookman Old Style" w:cs="Arial"/>
          <w:b/>
          <w:lang w:val="en-US"/>
        </w:rPr>
        <w:t xml:space="preserve"> </w:t>
      </w:r>
    </w:p>
    <w:p w:rsidR="00A161B8" w:rsidRPr="00324D05" w:rsidRDefault="00A161B8" w:rsidP="00A161B8">
      <w:pPr>
        <w:pStyle w:val="Body"/>
        <w:spacing w:before="40" w:after="40"/>
        <w:jc w:val="both"/>
        <w:rPr>
          <w:rFonts w:ascii="Bookman Old Style" w:hAnsi="Bookman Old Style" w:cs="Arial"/>
        </w:rPr>
      </w:pPr>
      <w:r w:rsidRPr="00324D05">
        <w:rPr>
          <w:rFonts w:ascii="Bookman Old Style" w:hAnsi="Bookman Old Style" w:cs="Arial"/>
        </w:rPr>
        <w:t>Sektor terakhir yang terdapat dalam Paket Kebijakan Ekonomi Tahap Delapan adalalah sektor penerbangan. Pemerintah memutuska</w:t>
      </w:r>
      <w:r w:rsidR="00F178C4">
        <w:rPr>
          <w:rFonts w:ascii="Bookman Old Style" w:hAnsi="Bookman Old Style" w:cs="Arial"/>
        </w:rPr>
        <w:t>n untuk memberikan insentif dal</w:t>
      </w:r>
      <w:r w:rsidRPr="00324D05">
        <w:rPr>
          <w:rFonts w:ascii="Bookman Old Style" w:hAnsi="Bookman Old Style" w:cs="Arial"/>
        </w:rPr>
        <w:t xml:space="preserve">am bentuk bea masuk 0% untuk 21 pos tarif terkait suku cadang dan komponen perbaikan/pemeliharaan pesawat terbang. Perawatan jadi hal yang amat vital karena berkaitan dengan keselamatan penerbangan.  </w:t>
      </w:r>
    </w:p>
    <w:p w:rsidR="00A161B8" w:rsidRPr="00324D05" w:rsidRDefault="00A161B8" w:rsidP="00A161B8">
      <w:pPr>
        <w:pStyle w:val="Body"/>
        <w:spacing w:before="40" w:after="40"/>
        <w:jc w:val="both"/>
        <w:rPr>
          <w:rFonts w:ascii="Bookman Old Style" w:hAnsi="Bookman Old Style" w:cs="Arial"/>
        </w:rPr>
      </w:pPr>
    </w:p>
    <w:p w:rsidR="00A161B8" w:rsidRPr="00324D05" w:rsidRDefault="00A161B8" w:rsidP="00A161B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40" w:after="40"/>
        <w:jc w:val="both"/>
        <w:rPr>
          <w:rFonts w:ascii="Bookman Old Style" w:hAnsi="Bookman Old Style" w:cs="Arial"/>
        </w:rPr>
      </w:pPr>
      <w:r w:rsidRPr="00324D05">
        <w:rPr>
          <w:rFonts w:ascii="Bookman Old Style" w:hAnsi="Bookman Old Style" w:cs="Arial"/>
        </w:rPr>
        <w:t xml:space="preserve">Saat ini maskapai dalam negeri dihadapkan pada mahalnya biaya pembelian suku cadang untuk perawatan pesawat. Hal itu disebabkan karena beberapa produk komponen pesawat terbang belum dapat di produksi oleh industri dalam negeri. Kalaupun ada yang bisa dibuat di Indonesia, mereka bisa mendapatkan sertifikasi dari </w:t>
      </w:r>
      <w:r w:rsidRPr="00324D05">
        <w:rPr>
          <w:rFonts w:ascii="Bookman Old Style" w:hAnsi="Bookman Old Style" w:cs="Arial"/>
          <w:i/>
        </w:rPr>
        <w:t>Part ManufacturingApproval</w:t>
      </w:r>
      <w:r w:rsidRPr="00324D05">
        <w:rPr>
          <w:rFonts w:ascii="Bookman Old Style" w:hAnsi="Bookman Old Style" w:cs="Arial"/>
        </w:rPr>
        <w:t xml:space="preserve"> (PMA) dari pabrik pembuatnya (Boeing, Airbus, dll). </w:t>
      </w:r>
    </w:p>
    <w:p w:rsidR="00A161B8" w:rsidRPr="00324D05" w:rsidRDefault="00A161B8" w:rsidP="00A161B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40" w:after="40"/>
        <w:jc w:val="both"/>
        <w:rPr>
          <w:rFonts w:ascii="Bookman Old Style" w:hAnsi="Bookman Old Style" w:cs="Arial"/>
        </w:rPr>
      </w:pPr>
    </w:p>
    <w:p w:rsidR="00A161B8" w:rsidRPr="00324D05" w:rsidRDefault="00A161B8" w:rsidP="00A161B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40" w:after="40"/>
        <w:jc w:val="both"/>
        <w:rPr>
          <w:rFonts w:ascii="Bookman Old Style" w:hAnsi="Bookman Old Style" w:cs="Arial"/>
        </w:rPr>
      </w:pPr>
      <w:r w:rsidRPr="00324D05">
        <w:rPr>
          <w:rFonts w:ascii="Bookman Old Style" w:hAnsi="Bookman Old Style" w:cs="Arial"/>
        </w:rPr>
        <w:t>Padahal industri jasa pemeliharaan pesawat terbang membutuhkan kecepatan dalam proses impor suku cadang dan komponen untuk dapat memenuhi proses perbaikan/pemeliharaan pesawat terbang. Selama i</w:t>
      </w:r>
      <w:bookmarkStart w:id="0" w:name="_GoBack"/>
      <w:bookmarkEnd w:id="0"/>
      <w:r w:rsidRPr="00324D05">
        <w:rPr>
          <w:rFonts w:ascii="Bookman Old Style" w:hAnsi="Bookman Old Style" w:cs="Arial"/>
        </w:rPr>
        <w:t>ni solusi yang ditawarkan pemerintah lewat s</w:t>
      </w:r>
      <w:r w:rsidRPr="00324D05">
        <w:rPr>
          <w:rFonts w:ascii="Bookman Old Style" w:hAnsi="Bookman Old Style" w:cs="Arial"/>
          <w:bCs/>
        </w:rPr>
        <w:t xml:space="preserve">kema Bea Masuk Ditanggung Pemerintah (BMTDP) sulit dimanfaatkan oleh industri </w:t>
      </w:r>
      <w:r w:rsidRPr="00324D05">
        <w:rPr>
          <w:rFonts w:ascii="Bookman Old Style" w:hAnsi="Bookman Old Style" w:cs="Arial"/>
          <w:bCs/>
          <w:i/>
        </w:rPr>
        <w:t>Maintenance, Repair, dan Overhaul</w:t>
      </w:r>
      <w:r w:rsidRPr="00324D05">
        <w:rPr>
          <w:rFonts w:ascii="Bookman Old Style" w:hAnsi="Bookman Old Style" w:cs="Arial"/>
          <w:bCs/>
        </w:rPr>
        <w:t xml:space="preserve"> (MRO). Adanya BMTDP tidak memberikan kepastian bagi pengadaan barang yang dibutuhkan oleh industri MRO  ditambah lagi Surat Keputusan BMTDP yang diterbitkan Pemerintah tidak berkepastian waktunya dan anggarannya. </w:t>
      </w:r>
    </w:p>
    <w:p w:rsidR="00A161B8" w:rsidRPr="00324D05" w:rsidRDefault="00A161B8" w:rsidP="00A161B8">
      <w:pPr>
        <w:pStyle w:val="Body"/>
        <w:spacing w:before="40" w:after="40"/>
        <w:jc w:val="both"/>
        <w:rPr>
          <w:rFonts w:ascii="Bookman Old Style" w:hAnsi="Bookman Old Style"/>
        </w:rPr>
      </w:pPr>
    </w:p>
    <w:p w:rsidR="00A161B8" w:rsidRPr="00324D05" w:rsidRDefault="00A161B8" w:rsidP="00A161B8">
      <w:pPr>
        <w:pStyle w:val="Body"/>
        <w:spacing w:before="40" w:after="40"/>
        <w:jc w:val="both"/>
        <w:rPr>
          <w:rFonts w:ascii="Bookman Old Style" w:hAnsi="Bookman Old Style" w:cs="Arial"/>
          <w:color w:val="auto"/>
        </w:rPr>
      </w:pPr>
      <w:r w:rsidRPr="00324D05">
        <w:rPr>
          <w:rFonts w:ascii="Bookman Old Style" w:hAnsi="Bookman Old Style"/>
        </w:rPr>
        <w:t>Sebagai jalan keluar, pemerintah pun mengeluarkan kebijakan terbaru dengan m</w:t>
      </w:r>
      <w:r w:rsidRPr="00324D05">
        <w:rPr>
          <w:rFonts w:ascii="Bookman Old Style" w:hAnsi="Bookman Old Style" w:cs="Arial"/>
          <w:color w:val="auto"/>
        </w:rPr>
        <w:t xml:space="preserve">erevisi besaran bea masuk untuk 21 pos tarif terkait </w:t>
      </w:r>
      <w:r w:rsidRPr="00324D05">
        <w:rPr>
          <w:rFonts w:ascii="Bookman Old Style" w:hAnsi="Bookman Old Style" w:cs="Arial"/>
          <w:bCs/>
        </w:rPr>
        <w:t xml:space="preserve">Daftar Barang dan Bahan Guna Perbaikan dan/atau Pemeliharaan Pesawat Udara. Pemerintah </w:t>
      </w:r>
      <w:r w:rsidRPr="00324D05">
        <w:rPr>
          <w:rFonts w:ascii="Bookman Old Style" w:hAnsi="Bookman Old Style" w:cs="Arial"/>
          <w:color w:val="auto"/>
        </w:rPr>
        <w:t xml:space="preserve">mengubah lampiran Permenkeu No. 132/PMK.010/2015 tentang Perubahan ke-3 atas Permenkeu No. 213/PMK.011/2015 tentang Penetapan Sistem Klasifikasi Barang dan Pembebanan Tarif Bea Masuk Atas Barang </w:t>
      </w:r>
      <w:r w:rsidRPr="00324D05">
        <w:rPr>
          <w:rFonts w:ascii="Bookman Old Style" w:hAnsi="Bookman Old Style" w:cs="Arial"/>
          <w:color w:val="auto"/>
          <w:lang w:val="en-GB"/>
        </w:rPr>
        <w:t>I</w:t>
      </w:r>
      <w:r w:rsidRPr="00324D05">
        <w:rPr>
          <w:rFonts w:ascii="Bookman Old Style" w:hAnsi="Bookman Old Style" w:cs="Arial"/>
          <w:color w:val="auto"/>
        </w:rPr>
        <w:t xml:space="preserve">mpor. </w:t>
      </w:r>
    </w:p>
    <w:p w:rsidR="00A161B8" w:rsidRPr="00324D05" w:rsidRDefault="00A161B8" w:rsidP="00A161B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40" w:after="40"/>
        <w:jc w:val="both"/>
        <w:rPr>
          <w:rFonts w:ascii="Bookman Old Style" w:hAnsi="Bookman Old Style" w:cs="Arial"/>
        </w:rPr>
      </w:pPr>
    </w:p>
    <w:p w:rsidR="00A161B8" w:rsidRPr="00324D05" w:rsidRDefault="00A161B8" w:rsidP="00A161B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40" w:after="40"/>
        <w:jc w:val="both"/>
        <w:rPr>
          <w:rFonts w:ascii="Bookman Old Style" w:hAnsi="Bookman Old Style" w:cs="Arial"/>
        </w:rPr>
      </w:pPr>
      <w:r w:rsidRPr="00324D05">
        <w:rPr>
          <w:rFonts w:ascii="Bookman Old Style" w:hAnsi="Bookman Old Style" w:cs="Arial"/>
        </w:rPr>
        <w:t xml:space="preserve">Dengan diberikannya semua insentif di atas, diharapkan bisa memberikan kepastian bagi dunia usaha penerbangan nasional dalam pemeliharaan dan perbaikan pesawat terbang. Kedua, kendati masih terkendala masalah sertifikasi, namun pemerintah tetap mendorong dan mengakselerasi tumbuhnya industri suku cadang dan komponen pesawat terbang di dalam negeri serta membuka ruang kebijakan bagi hadirnya pengembangan kawasan usaha pemeliharaan pesawat terbang.  </w:t>
      </w:r>
    </w:p>
    <w:p w:rsidR="00A161B8" w:rsidRPr="00324D05" w:rsidRDefault="00A161B8" w:rsidP="00A161B8">
      <w:pPr>
        <w:pStyle w:val="Body"/>
        <w:spacing w:before="40" w:after="40"/>
        <w:jc w:val="both"/>
        <w:rPr>
          <w:rFonts w:ascii="Bookman Old Style" w:hAnsi="Bookman Old Style" w:cs="Arial"/>
          <w:color w:val="auto"/>
        </w:rPr>
      </w:pPr>
    </w:p>
    <w:p w:rsidR="004C6C1C" w:rsidRDefault="004C6C1C"/>
    <w:sectPr w:rsidR="004C6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1B8"/>
    <w:rsid w:val="004C6C1C"/>
    <w:rsid w:val="008330FF"/>
    <w:rsid w:val="00A161B8"/>
    <w:rsid w:val="00F17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161B8"/>
    <w:pPr>
      <w:pBdr>
        <w:top w:val="nil"/>
        <w:left w:val="nil"/>
        <w:bottom w:val="nil"/>
        <w:right w:val="nil"/>
        <w:between w:val="nil"/>
        <w:bar w:val="nil"/>
      </w:pBdr>
    </w:pPr>
    <w:rPr>
      <w:rFonts w:ascii="Calibri" w:eastAsia="Calibri" w:hAnsi="Calibri" w:cs="Calibri"/>
      <w:color w:val="000000"/>
      <w:u w:color="000000"/>
      <w:bdr w:val="nil"/>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161B8"/>
    <w:pPr>
      <w:pBdr>
        <w:top w:val="nil"/>
        <w:left w:val="nil"/>
        <w:bottom w:val="nil"/>
        <w:right w:val="nil"/>
        <w:between w:val="nil"/>
        <w:bar w:val="nil"/>
      </w:pBdr>
    </w:pPr>
    <w:rPr>
      <w:rFonts w:ascii="Calibri" w:eastAsia="Calibri" w:hAnsi="Calibri" w:cs="Calibri"/>
      <w:color w:val="000000"/>
      <w:u w:color="000000"/>
      <w:bdr w:val="nil"/>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2015-12-22T03:56:00Z</dcterms:created>
  <dcterms:modified xsi:type="dcterms:W3CDTF">2015-12-22T04:07:00Z</dcterms:modified>
</cp:coreProperties>
</file>