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398" w:rsidRDefault="00206398" w:rsidP="00D76B02">
      <w:pPr>
        <w:widowControl w:val="0"/>
        <w:autoSpaceDE w:val="0"/>
        <w:autoSpaceDN w:val="0"/>
        <w:adjustRightInd w:val="0"/>
        <w:spacing w:after="0" w:line="240" w:lineRule="auto"/>
        <w:ind w:right="-1"/>
        <w:jc w:val="center"/>
        <w:rPr>
          <w:rFonts w:asciiTheme="minorHAnsi" w:hAnsiTheme="minorHAnsi" w:cs="Gill Sans MT"/>
          <w:b/>
          <w:bCs/>
          <w:lang w:val="en-AU"/>
        </w:rPr>
      </w:pPr>
      <w:r w:rsidRPr="0037222C">
        <w:rPr>
          <w:rFonts w:asciiTheme="minorHAnsi" w:hAnsiTheme="minorHAnsi" w:cs="Gill Sans MT"/>
          <w:b/>
          <w:bCs/>
          <w:noProof/>
          <w:sz w:val="24"/>
          <w:lang w:val="en-US"/>
        </w:rPr>
        <w:drawing>
          <wp:anchor distT="0" distB="0" distL="114300" distR="114300" simplePos="0" relativeHeight="251659264" behindDoc="1" locked="0" layoutInCell="1" allowOverlap="1">
            <wp:simplePos x="0" y="0"/>
            <wp:positionH relativeFrom="column">
              <wp:posOffset>2540000</wp:posOffset>
            </wp:positionH>
            <wp:positionV relativeFrom="paragraph">
              <wp:posOffset>-340360</wp:posOffset>
            </wp:positionV>
            <wp:extent cx="1045210" cy="977265"/>
            <wp:effectExtent l="0" t="0" r="0" b="0"/>
            <wp:wrapThrough wrapText="bothSides">
              <wp:wrapPolygon edited="0">
                <wp:start x="7480" y="0"/>
                <wp:lineTo x="4724" y="2105"/>
                <wp:lineTo x="787" y="6316"/>
                <wp:lineTo x="787" y="14316"/>
                <wp:lineTo x="1181" y="16000"/>
                <wp:lineTo x="7086" y="20632"/>
                <wp:lineTo x="9055" y="21053"/>
                <wp:lineTo x="12204" y="21053"/>
                <wp:lineTo x="14173" y="20632"/>
                <wp:lineTo x="20078" y="15579"/>
                <wp:lineTo x="20865" y="6737"/>
                <wp:lineTo x="13779" y="0"/>
                <wp:lineTo x="748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5210" cy="977265"/>
                    </a:xfrm>
                    <a:prstGeom prst="rect">
                      <a:avLst/>
                    </a:prstGeom>
                    <a:noFill/>
                    <a:ln w="9525">
                      <a:noFill/>
                      <a:miter lim="800000"/>
                      <a:headEnd/>
                      <a:tailEnd/>
                    </a:ln>
                  </pic:spPr>
                </pic:pic>
              </a:graphicData>
            </a:graphic>
          </wp:anchor>
        </w:drawing>
      </w:r>
    </w:p>
    <w:p w:rsidR="00206398" w:rsidRDefault="00206398" w:rsidP="00D76B02">
      <w:pPr>
        <w:widowControl w:val="0"/>
        <w:autoSpaceDE w:val="0"/>
        <w:autoSpaceDN w:val="0"/>
        <w:adjustRightInd w:val="0"/>
        <w:spacing w:after="0" w:line="240" w:lineRule="auto"/>
        <w:ind w:right="-1"/>
        <w:jc w:val="center"/>
        <w:rPr>
          <w:rFonts w:asciiTheme="minorHAnsi" w:hAnsiTheme="minorHAnsi" w:cs="Gill Sans MT"/>
          <w:b/>
          <w:bCs/>
          <w:lang w:val="en-AU"/>
        </w:rPr>
      </w:pPr>
    </w:p>
    <w:p w:rsidR="00206398" w:rsidRDefault="00206398" w:rsidP="00D76B02">
      <w:pPr>
        <w:widowControl w:val="0"/>
        <w:autoSpaceDE w:val="0"/>
        <w:autoSpaceDN w:val="0"/>
        <w:adjustRightInd w:val="0"/>
        <w:spacing w:after="0" w:line="240" w:lineRule="auto"/>
        <w:ind w:right="-1"/>
        <w:jc w:val="center"/>
        <w:rPr>
          <w:rFonts w:asciiTheme="minorHAnsi" w:hAnsiTheme="minorHAnsi" w:cs="Gill Sans MT"/>
          <w:b/>
          <w:bCs/>
          <w:lang w:val="en-AU"/>
        </w:rPr>
      </w:pPr>
    </w:p>
    <w:p w:rsidR="00206398" w:rsidRDefault="00206398" w:rsidP="00D76B02">
      <w:pPr>
        <w:widowControl w:val="0"/>
        <w:autoSpaceDE w:val="0"/>
        <w:autoSpaceDN w:val="0"/>
        <w:adjustRightInd w:val="0"/>
        <w:spacing w:after="0" w:line="240" w:lineRule="auto"/>
        <w:ind w:right="-1"/>
        <w:jc w:val="center"/>
        <w:rPr>
          <w:rFonts w:asciiTheme="minorHAnsi" w:hAnsiTheme="minorHAnsi" w:cs="Gill Sans MT"/>
          <w:b/>
          <w:bCs/>
          <w:lang w:val="en-AU"/>
        </w:rPr>
      </w:pPr>
    </w:p>
    <w:p w:rsidR="00D76B02" w:rsidRPr="00D76B02" w:rsidRDefault="00D76B02" w:rsidP="009005F2">
      <w:pPr>
        <w:widowControl w:val="0"/>
        <w:autoSpaceDE w:val="0"/>
        <w:autoSpaceDN w:val="0"/>
        <w:adjustRightInd w:val="0"/>
        <w:spacing w:after="0" w:line="240" w:lineRule="auto"/>
        <w:ind w:right="-1"/>
        <w:jc w:val="center"/>
        <w:rPr>
          <w:rFonts w:asciiTheme="minorHAnsi" w:hAnsiTheme="minorHAnsi" w:cs="Gill Sans MT"/>
          <w:b/>
          <w:bCs/>
        </w:rPr>
      </w:pPr>
      <w:r w:rsidRPr="00D76B02">
        <w:rPr>
          <w:rFonts w:asciiTheme="minorHAnsi" w:hAnsiTheme="minorHAnsi" w:cs="Gill Sans MT"/>
          <w:b/>
          <w:bCs/>
        </w:rPr>
        <w:t>Kementerian Koordinator</w:t>
      </w:r>
    </w:p>
    <w:p w:rsidR="00D76B02" w:rsidRPr="00D76B02" w:rsidRDefault="00D76B02" w:rsidP="009005F2">
      <w:pPr>
        <w:widowControl w:val="0"/>
        <w:autoSpaceDE w:val="0"/>
        <w:autoSpaceDN w:val="0"/>
        <w:adjustRightInd w:val="0"/>
        <w:spacing w:after="0" w:line="240" w:lineRule="auto"/>
        <w:ind w:right="-1"/>
        <w:jc w:val="center"/>
        <w:rPr>
          <w:rFonts w:asciiTheme="minorHAnsi" w:hAnsiTheme="minorHAnsi" w:cs="Gill Sans MT"/>
          <w:b/>
          <w:bCs/>
        </w:rPr>
      </w:pPr>
      <w:r w:rsidRPr="00D76B02">
        <w:rPr>
          <w:rFonts w:asciiTheme="minorHAnsi" w:hAnsiTheme="minorHAnsi" w:cs="Gill Sans MT"/>
          <w:b/>
          <w:bCs/>
        </w:rPr>
        <w:t>Bidang Pembangunan Manusia dan Kebudayaan</w:t>
      </w:r>
    </w:p>
    <w:p w:rsidR="00D76B02" w:rsidRPr="00D76B02" w:rsidRDefault="00D76B02" w:rsidP="009005F2">
      <w:pPr>
        <w:widowControl w:val="0"/>
        <w:autoSpaceDE w:val="0"/>
        <w:autoSpaceDN w:val="0"/>
        <w:adjustRightInd w:val="0"/>
        <w:spacing w:after="0" w:line="240" w:lineRule="auto"/>
        <w:ind w:right="-137"/>
        <w:jc w:val="center"/>
        <w:rPr>
          <w:rFonts w:asciiTheme="minorHAnsi" w:hAnsiTheme="minorHAnsi" w:cs="Gill Sans MT"/>
          <w:b/>
          <w:bCs/>
        </w:rPr>
      </w:pPr>
      <w:r w:rsidRPr="00D76B02">
        <w:rPr>
          <w:rFonts w:asciiTheme="minorHAnsi" w:hAnsiTheme="minorHAnsi" w:cs="Gill Sans MT"/>
          <w:b/>
          <w:bCs/>
        </w:rPr>
        <w:t>Republik Indonesia</w:t>
      </w:r>
    </w:p>
    <w:p w:rsidR="00D76B02" w:rsidRPr="00D76B02" w:rsidRDefault="00D76B02" w:rsidP="00D76B02">
      <w:pPr>
        <w:widowControl w:val="0"/>
        <w:tabs>
          <w:tab w:val="left" w:pos="1985"/>
        </w:tabs>
        <w:autoSpaceDE w:val="0"/>
        <w:autoSpaceDN w:val="0"/>
        <w:adjustRightInd w:val="0"/>
        <w:spacing w:after="100" w:line="240" w:lineRule="auto"/>
        <w:jc w:val="both"/>
        <w:rPr>
          <w:rFonts w:asciiTheme="minorHAnsi" w:hAnsiTheme="minorHAnsi" w:cstheme="minorHAnsi"/>
          <w:b/>
          <w:bCs/>
        </w:rPr>
      </w:pPr>
    </w:p>
    <w:p w:rsidR="00C45377" w:rsidRPr="00E9398C" w:rsidRDefault="00C45377" w:rsidP="00C45377">
      <w:pPr>
        <w:rPr>
          <w:rFonts w:ascii="Gill Sans MT" w:hAnsi="Gill Sans MT"/>
          <w:b/>
        </w:rPr>
      </w:pPr>
      <w:r>
        <w:rPr>
          <w:rFonts w:ascii="Gill Sans MT" w:hAnsi="Gill Sans MT"/>
          <w:b/>
        </w:rPr>
        <w:t xml:space="preserve">Siaran Pers Nomor : </w:t>
      </w:r>
      <w:r>
        <w:rPr>
          <w:rFonts w:ascii="Gill Sans MT" w:hAnsi="Gill Sans MT"/>
          <w:b/>
        </w:rPr>
        <w:t>25</w:t>
      </w:r>
      <w:r>
        <w:rPr>
          <w:rFonts w:ascii="Gill Sans MT" w:hAnsi="Gill Sans MT"/>
          <w:b/>
        </w:rPr>
        <w:t>/HumasPMK/</w:t>
      </w:r>
      <w:r>
        <w:rPr>
          <w:rFonts w:ascii="Gill Sans MT" w:hAnsi="Gill Sans MT"/>
          <w:b/>
        </w:rPr>
        <w:t>I</w:t>
      </w:r>
      <w:bookmarkStart w:id="0" w:name="_GoBack"/>
      <w:bookmarkEnd w:id="0"/>
      <w:r>
        <w:rPr>
          <w:rFonts w:ascii="Gill Sans MT" w:hAnsi="Gill Sans MT"/>
          <w:b/>
        </w:rPr>
        <w:t>I/2017</w:t>
      </w:r>
    </w:p>
    <w:p w:rsidR="00390988" w:rsidRPr="00C30AF6" w:rsidRDefault="00390988" w:rsidP="00C30AF6">
      <w:pPr>
        <w:widowControl w:val="0"/>
        <w:tabs>
          <w:tab w:val="left" w:pos="1985"/>
        </w:tabs>
        <w:autoSpaceDE w:val="0"/>
        <w:autoSpaceDN w:val="0"/>
        <w:adjustRightInd w:val="0"/>
        <w:spacing w:after="100" w:line="240" w:lineRule="auto"/>
        <w:jc w:val="center"/>
        <w:rPr>
          <w:rFonts w:asciiTheme="minorHAnsi" w:hAnsiTheme="minorHAnsi" w:cs="Gill Sans MT"/>
          <w:b/>
          <w:bCs/>
          <w:lang w:val="en-AU"/>
        </w:rPr>
      </w:pPr>
      <w:r w:rsidRPr="00C30AF6">
        <w:rPr>
          <w:rFonts w:asciiTheme="minorHAnsi" w:hAnsiTheme="minorHAnsi" w:cs="Gill Sans MT"/>
          <w:b/>
          <w:bCs/>
          <w:lang w:val="en-AU"/>
        </w:rPr>
        <w:t>Kemenko PMK Mendorong</w:t>
      </w:r>
      <w:r w:rsidR="002A79F9" w:rsidRPr="00C30AF6">
        <w:rPr>
          <w:rFonts w:asciiTheme="minorHAnsi" w:hAnsiTheme="minorHAnsi" w:cs="Gill Sans MT"/>
          <w:b/>
          <w:bCs/>
          <w:lang w:val="en-AU"/>
        </w:rPr>
        <w:t xml:space="preserve"> </w:t>
      </w:r>
      <w:r w:rsidR="00694EB9" w:rsidRPr="00C30AF6">
        <w:rPr>
          <w:rFonts w:asciiTheme="minorHAnsi" w:hAnsiTheme="minorHAnsi" w:cs="Gill Sans MT"/>
          <w:b/>
          <w:bCs/>
          <w:lang w:val="en-AU"/>
        </w:rPr>
        <w:t xml:space="preserve">Percepatan </w:t>
      </w:r>
      <w:r w:rsidRPr="00C30AF6">
        <w:rPr>
          <w:rFonts w:asciiTheme="minorHAnsi" w:hAnsiTheme="minorHAnsi" w:cs="Gill Sans MT"/>
          <w:b/>
          <w:bCs/>
          <w:lang w:val="en-AU"/>
        </w:rPr>
        <w:t>Penanganan</w:t>
      </w:r>
      <w:r w:rsidR="002A79F9" w:rsidRPr="00C30AF6">
        <w:rPr>
          <w:rFonts w:asciiTheme="minorHAnsi" w:hAnsiTheme="minorHAnsi" w:cs="Gill Sans MT"/>
          <w:b/>
          <w:bCs/>
          <w:lang w:val="en-AU"/>
        </w:rPr>
        <w:t xml:space="preserve"> </w:t>
      </w:r>
      <w:r w:rsidRPr="00C30AF6">
        <w:rPr>
          <w:rFonts w:asciiTheme="minorHAnsi" w:hAnsiTheme="minorHAnsi" w:cs="Gill Sans MT"/>
          <w:b/>
          <w:bCs/>
          <w:lang w:val="en-AU"/>
        </w:rPr>
        <w:t>Kasus</w:t>
      </w:r>
      <w:r w:rsidR="002A79F9" w:rsidRPr="00C30AF6">
        <w:rPr>
          <w:rFonts w:asciiTheme="minorHAnsi" w:hAnsiTheme="minorHAnsi" w:cs="Gill Sans MT"/>
          <w:b/>
          <w:bCs/>
          <w:lang w:val="en-AU"/>
        </w:rPr>
        <w:t xml:space="preserve"> </w:t>
      </w:r>
      <w:r w:rsidRPr="00C30AF6">
        <w:rPr>
          <w:rFonts w:asciiTheme="minorHAnsi" w:hAnsiTheme="minorHAnsi" w:cs="Gill Sans MT"/>
          <w:b/>
          <w:bCs/>
          <w:lang w:val="en-AU"/>
        </w:rPr>
        <w:t>Kekerasan</w:t>
      </w:r>
      <w:r w:rsidR="002A79F9" w:rsidRPr="00C30AF6">
        <w:rPr>
          <w:rFonts w:asciiTheme="minorHAnsi" w:hAnsiTheme="minorHAnsi" w:cs="Gill Sans MT"/>
          <w:b/>
          <w:bCs/>
          <w:lang w:val="en-AU"/>
        </w:rPr>
        <w:t xml:space="preserve"> </w:t>
      </w:r>
      <w:r w:rsidR="00694EB9" w:rsidRPr="00C30AF6">
        <w:rPr>
          <w:rFonts w:asciiTheme="minorHAnsi" w:hAnsiTheme="minorHAnsi" w:cs="Gill Sans MT"/>
          <w:b/>
          <w:bCs/>
          <w:lang w:val="en-AU"/>
        </w:rPr>
        <w:t xml:space="preserve">Seksual </w:t>
      </w:r>
      <w:r w:rsidRPr="00C30AF6">
        <w:rPr>
          <w:rFonts w:asciiTheme="minorHAnsi" w:hAnsiTheme="minorHAnsi" w:cs="Gill Sans MT"/>
          <w:b/>
          <w:bCs/>
          <w:lang w:val="en-AU"/>
        </w:rPr>
        <w:t>Siswa SMK di Garut</w:t>
      </w:r>
    </w:p>
    <w:p w:rsidR="009C42B0" w:rsidRPr="00C30AF6" w:rsidRDefault="009C42B0" w:rsidP="00C30AF6">
      <w:pPr>
        <w:widowControl w:val="0"/>
        <w:tabs>
          <w:tab w:val="left" w:pos="1985"/>
        </w:tabs>
        <w:autoSpaceDE w:val="0"/>
        <w:autoSpaceDN w:val="0"/>
        <w:adjustRightInd w:val="0"/>
        <w:spacing w:after="100" w:line="240" w:lineRule="auto"/>
        <w:jc w:val="center"/>
        <w:rPr>
          <w:rFonts w:asciiTheme="minorHAnsi" w:hAnsiTheme="minorHAnsi" w:cs="Gill Sans MT"/>
          <w:b/>
          <w:bCs/>
          <w:lang w:val="en-AU"/>
        </w:rPr>
      </w:pPr>
    </w:p>
    <w:p w:rsidR="00426996" w:rsidRPr="009005F2" w:rsidRDefault="00206398" w:rsidP="00C30AF6">
      <w:pPr>
        <w:spacing w:after="100" w:line="240" w:lineRule="auto"/>
        <w:jc w:val="both"/>
        <w:rPr>
          <w:lang w:val="en-ID"/>
        </w:rPr>
      </w:pPr>
      <w:r w:rsidRPr="009005F2">
        <w:rPr>
          <w:rFonts w:asciiTheme="minorHAnsi" w:hAnsiTheme="minorHAnsi"/>
        </w:rPr>
        <w:t>Jakarta (</w:t>
      </w:r>
      <w:r w:rsidRPr="009005F2">
        <w:rPr>
          <w:rFonts w:asciiTheme="minorHAnsi" w:hAnsiTheme="minorHAnsi"/>
          <w:lang w:val="en-AU"/>
        </w:rPr>
        <w:t>24</w:t>
      </w:r>
      <w:r w:rsidR="00D76B02" w:rsidRPr="009005F2">
        <w:rPr>
          <w:rFonts w:asciiTheme="minorHAnsi" w:hAnsiTheme="minorHAnsi"/>
        </w:rPr>
        <w:t xml:space="preserve">/02) – </w:t>
      </w:r>
      <w:r w:rsidR="00694EB9" w:rsidRPr="009005F2">
        <w:rPr>
          <w:rFonts w:asciiTheme="minorHAnsi" w:hAnsiTheme="minorHAnsi"/>
          <w:lang w:val="en-US"/>
        </w:rPr>
        <w:t>Menyikapi kekerasan</w:t>
      </w:r>
      <w:r w:rsidR="00434BD8" w:rsidRPr="009005F2">
        <w:rPr>
          <w:rFonts w:asciiTheme="minorHAnsi" w:hAnsiTheme="minorHAnsi"/>
          <w:lang w:val="en-US"/>
        </w:rPr>
        <w:t xml:space="preserve"> seksual yang terjadi</w:t>
      </w:r>
      <w:r w:rsidR="00694EB9" w:rsidRPr="009005F2">
        <w:rPr>
          <w:rFonts w:asciiTheme="minorHAnsi" w:hAnsiTheme="minorHAnsi"/>
          <w:lang w:val="en-US"/>
        </w:rPr>
        <w:t xml:space="preserve"> pada puluhan </w:t>
      </w:r>
      <w:r w:rsidR="00434BD8" w:rsidRPr="009005F2">
        <w:rPr>
          <w:rFonts w:asciiTheme="minorHAnsi" w:hAnsiTheme="minorHAnsi"/>
          <w:lang w:val="en-AU"/>
        </w:rPr>
        <w:t xml:space="preserve">siswa Sekolah Menengah Kejuruan (SMK) YPPT Garut oleh oknum guru honorer sejak tahun 2013, </w:t>
      </w:r>
      <w:r w:rsidR="00426996" w:rsidRPr="009005F2">
        <w:rPr>
          <w:rFonts w:asciiTheme="minorHAnsi" w:hAnsiTheme="minorHAnsi"/>
          <w:lang w:val="en-AU"/>
        </w:rPr>
        <w:t>Ke</w:t>
      </w:r>
      <w:r w:rsidR="00C30AF6" w:rsidRPr="009005F2">
        <w:rPr>
          <w:rFonts w:asciiTheme="minorHAnsi" w:hAnsiTheme="minorHAnsi"/>
        </w:rPr>
        <w:t>menterian Koordinator Bidang Pembangunan Manusia dan Kebudayaan (Kemenko PMK)</w:t>
      </w:r>
      <w:r w:rsidR="00426996" w:rsidRPr="009005F2">
        <w:rPr>
          <w:rFonts w:asciiTheme="minorHAnsi" w:hAnsiTheme="minorHAnsi"/>
          <w:lang w:val="en-AU"/>
        </w:rPr>
        <w:t xml:space="preserve"> sejak selasa (21/2) telah </w:t>
      </w:r>
      <w:r w:rsidR="00426996" w:rsidRPr="009005F2">
        <w:rPr>
          <w:lang w:val="en-ID"/>
        </w:rPr>
        <w:t>mengirimkan dua orang stafnya untuk langsung meninjau lokasi bersama tim dari Lembaga Perlindungan Anak Indonesia yang dipimpin langsung oleh Kak Seto</w:t>
      </w:r>
      <w:r w:rsidR="00C30AF6" w:rsidRPr="009005F2">
        <w:t xml:space="preserve">, serta dari </w:t>
      </w:r>
      <w:r w:rsidR="00426996" w:rsidRPr="009005F2">
        <w:rPr>
          <w:lang w:val="en-ID"/>
        </w:rPr>
        <w:t xml:space="preserve">Kementerian Pemberdayaan Perempuan dan Perlindungan anak. Keterlibatan Kemenko PMK </w:t>
      </w:r>
      <w:r w:rsidR="00C30AF6" w:rsidRPr="009005F2">
        <w:t xml:space="preserve">guna </w:t>
      </w:r>
      <w:r w:rsidR="00426996" w:rsidRPr="009005F2">
        <w:rPr>
          <w:lang w:val="en-ID"/>
        </w:rPr>
        <w:t xml:space="preserve">memantau langsung di lapangan dan </w:t>
      </w:r>
      <w:r w:rsidR="00C30AF6" w:rsidRPr="009005F2">
        <w:t xml:space="preserve">untuk </w:t>
      </w:r>
      <w:r w:rsidR="00426996" w:rsidRPr="009005F2">
        <w:rPr>
          <w:lang w:val="en-ID"/>
        </w:rPr>
        <w:t xml:space="preserve">meyakinkan bahwa semua pihak terkait sudah melakukan langkah-langkah yang diperlukan baik dalam rangka penegakan hukum bagi pelaku, maupun upaya penanganan korban dalam bentuk rehabilitasi sosial, kesehatan dan psikologisnya. Dari laporan yang diperoleh, pihak Polri telah melakukan pendalaman perkara, pelaku telah diamankan pihak Polres dan para korban pun telah ditangani secara intensif oleh P2TP2A (Pusat Pelayanan Terpadu Perlindungan Perempuan dan Anak). Psikolog pun telah dilibatkan oleh P2TP2A untuk menangani korban yang mengalami trauma.  </w:t>
      </w:r>
    </w:p>
    <w:p w:rsidR="00426996" w:rsidRPr="009005F2" w:rsidRDefault="00C30AF6" w:rsidP="00C30AF6">
      <w:pPr>
        <w:shd w:val="clear" w:color="auto" w:fill="FEFEFE"/>
        <w:spacing w:after="100" w:line="240" w:lineRule="auto"/>
        <w:jc w:val="both"/>
        <w:rPr>
          <w:rFonts w:asciiTheme="minorHAnsi" w:hAnsiTheme="minorHAnsi"/>
          <w:lang w:val="en-US"/>
        </w:rPr>
      </w:pPr>
      <w:r w:rsidRPr="009005F2">
        <w:t xml:space="preserve">Terkait dengan </w:t>
      </w:r>
      <w:r w:rsidR="009005F2" w:rsidRPr="009005F2">
        <w:t xml:space="preserve">penanganan </w:t>
      </w:r>
      <w:r w:rsidRPr="009005F2">
        <w:t xml:space="preserve">kasus </w:t>
      </w:r>
      <w:r w:rsidR="009005F2" w:rsidRPr="009005F2">
        <w:t xml:space="preserve">kekerasan seksual, Kemenko PMK bersama </w:t>
      </w:r>
      <w:r w:rsidR="00426996" w:rsidRPr="009005F2">
        <w:rPr>
          <w:rFonts w:asciiTheme="minorHAnsi" w:hAnsiTheme="minorHAnsi"/>
          <w:lang w:val="en-AU"/>
        </w:rPr>
        <w:t xml:space="preserve">beberapa Kementerian/Lembaga terkait seperti Kemendikbud, Kemensos dan Kemendagri </w:t>
      </w:r>
      <w:r w:rsidR="009005F2" w:rsidRPr="009005F2">
        <w:rPr>
          <w:rFonts w:asciiTheme="minorHAnsi" w:hAnsiTheme="minorHAnsi"/>
        </w:rPr>
        <w:t>terus mengupayakan</w:t>
      </w:r>
      <w:r w:rsidRPr="009005F2">
        <w:rPr>
          <w:rFonts w:asciiTheme="minorHAnsi" w:hAnsiTheme="minorHAnsi"/>
        </w:rPr>
        <w:t xml:space="preserve"> langkah-langkah :</w:t>
      </w:r>
      <w:r w:rsidR="00426996" w:rsidRPr="009005F2">
        <w:rPr>
          <w:rFonts w:asciiTheme="minorHAnsi" w:hAnsiTheme="minorHAnsi"/>
          <w:lang w:val="en-AU"/>
        </w:rPr>
        <w:t xml:space="preserve">  1) </w:t>
      </w:r>
      <w:r w:rsidR="00426996" w:rsidRPr="009005F2">
        <w:rPr>
          <w:rFonts w:asciiTheme="minorHAnsi" w:hAnsiTheme="minorHAnsi"/>
          <w:lang w:val="sv-SE"/>
        </w:rPr>
        <w:t xml:space="preserve">efektivitas layanan </w:t>
      </w:r>
      <w:r w:rsidRPr="009005F2">
        <w:rPr>
          <w:rFonts w:asciiTheme="minorHAnsi" w:hAnsiTheme="minorHAnsi"/>
        </w:rPr>
        <w:t xml:space="preserve">kepada </w:t>
      </w:r>
      <w:r w:rsidR="00426996" w:rsidRPr="009005F2">
        <w:rPr>
          <w:rFonts w:asciiTheme="minorHAnsi" w:hAnsiTheme="minorHAnsi"/>
          <w:lang w:val="sv-SE"/>
        </w:rPr>
        <w:t xml:space="preserve">anak korban kekerasan, </w:t>
      </w:r>
      <w:r w:rsidR="00426996" w:rsidRPr="009005F2">
        <w:rPr>
          <w:rFonts w:asciiTheme="minorHAnsi" w:hAnsiTheme="minorHAnsi"/>
          <w:lang w:val="en-AU"/>
        </w:rPr>
        <w:t xml:space="preserve">yang mencakup layanan pengaduan, rehabilitasi kesehatan, rehabilitasi sosial, penegakan dan bantuan hukum, serta </w:t>
      </w:r>
      <w:r w:rsidR="00426996" w:rsidRPr="009005F2">
        <w:rPr>
          <w:rFonts w:asciiTheme="minorHAnsi" w:hAnsiTheme="minorHAnsi"/>
          <w:lang w:val="nn-NO"/>
        </w:rPr>
        <w:t xml:space="preserve">pemulangan, reintegrasi sosial dan pengasuhan alternatif, 2) </w:t>
      </w:r>
      <w:r w:rsidR="00426996" w:rsidRPr="009005F2">
        <w:rPr>
          <w:rFonts w:asciiTheme="minorHAnsi" w:hAnsiTheme="minorHAnsi"/>
          <w:lang w:val="en-AU"/>
        </w:rPr>
        <w:t xml:space="preserve">Peningkatan kualitas pengasuhan anak dalam keluarga pengganti dan pengasuhan alternatif, 3) </w:t>
      </w:r>
      <w:r w:rsidR="00426996" w:rsidRPr="009005F2">
        <w:rPr>
          <w:rFonts w:asciiTheme="minorHAnsi" w:hAnsiTheme="minorHAnsi"/>
          <w:lang w:val="en-US"/>
        </w:rPr>
        <w:t xml:space="preserve">Pengembangan Kelompok Perlindungan Anak Berbasis Masyarakat, 4) </w:t>
      </w:r>
      <w:r w:rsidR="00426996" w:rsidRPr="009005F2">
        <w:rPr>
          <w:rFonts w:asciiTheme="minorHAnsi" w:hAnsiTheme="minorHAnsi"/>
          <w:lang w:val="en-AU"/>
        </w:rPr>
        <w:t xml:space="preserve">Peningkatan upaya pencegahan, termasuk pemberian sanksi </w:t>
      </w:r>
      <w:r w:rsidR="00426996" w:rsidRPr="009005F2">
        <w:rPr>
          <w:rFonts w:asciiTheme="minorHAnsi" w:hAnsiTheme="minorHAnsi"/>
          <w:lang w:val="sv-SE"/>
        </w:rPr>
        <w:t xml:space="preserve">hukum yang tegas terhadap pelaku tindak kekerasan pada </w:t>
      </w:r>
      <w:r w:rsidR="00426996" w:rsidRPr="009005F2">
        <w:rPr>
          <w:rFonts w:asciiTheme="minorHAnsi" w:hAnsiTheme="minorHAnsi"/>
          <w:lang w:val="en-AU"/>
        </w:rPr>
        <w:t>anak dan melakukan p</w:t>
      </w:r>
      <w:r w:rsidR="00426996" w:rsidRPr="009005F2">
        <w:rPr>
          <w:rFonts w:asciiTheme="minorHAnsi" w:hAnsiTheme="minorHAnsi"/>
          <w:lang w:val="fi-FI"/>
        </w:rPr>
        <w:t xml:space="preserve">engawasan pelaksanaan penegakan hukum berbasis </w:t>
      </w:r>
      <w:r w:rsidR="00426996" w:rsidRPr="009005F2">
        <w:rPr>
          <w:rFonts w:asciiTheme="minorHAnsi" w:hAnsiTheme="minorHAnsi"/>
          <w:i/>
          <w:iCs/>
          <w:lang w:val="en-AU"/>
        </w:rPr>
        <w:t>restorative justice</w:t>
      </w:r>
      <w:r w:rsidR="00426996" w:rsidRPr="009005F2">
        <w:rPr>
          <w:rFonts w:asciiTheme="minorHAnsi" w:hAnsiTheme="minorHAnsi"/>
          <w:lang w:val="en-AU"/>
        </w:rPr>
        <w:t xml:space="preserve">, termasuk pemberian bantuan hukum bagi anak sebagai pelaku, korban, atau saksi tindak kekerasan dan rehabilitasi sosial anak, dan 5) </w:t>
      </w:r>
      <w:r w:rsidR="00426996" w:rsidRPr="009005F2">
        <w:rPr>
          <w:rFonts w:asciiTheme="minorHAnsi" w:hAnsiTheme="minorHAnsi"/>
          <w:lang w:val="en-US"/>
        </w:rPr>
        <w:t>Penyusunan Bahan-Bahan Edukasi untuk Pencegahan Kekerasan terhadap Anak.</w:t>
      </w:r>
    </w:p>
    <w:p w:rsidR="009C42B0" w:rsidRPr="009005F2" w:rsidRDefault="009C42B0" w:rsidP="00C30AF6">
      <w:pPr>
        <w:spacing w:after="100" w:line="240" w:lineRule="auto"/>
        <w:jc w:val="both"/>
        <w:rPr>
          <w:lang w:val="en-ID"/>
        </w:rPr>
      </w:pPr>
      <w:r w:rsidRPr="009005F2">
        <w:rPr>
          <w:lang w:val="en-ID"/>
        </w:rPr>
        <w:t xml:space="preserve">Deputi Bidang Koordinasi Perlindungan Perempuan dan Anak Kemenko PMK, Sujatmiko sangat menyayangkan di kala Pemerintah dan DPR baru saja mengubah UU Perlindungan Anak No 23 tahun 2002 dengan tujuan untuk lebih memberatkan hukuman bagi pelaku kekerasan seksual terhadap anak, namun masih ada pula pelaku baru yang masih nekat terus melakukan tindak kejahatan. “Saya mengutuk keras kejadian tersebut dan berharap agar pelaku dapat segera diganjar dengan hukuman yang berat, termasuk kemungkinan dikebiri” tegasnya. </w:t>
      </w:r>
    </w:p>
    <w:p w:rsidR="009C42B0" w:rsidRDefault="009C42B0" w:rsidP="00C30AF6">
      <w:pPr>
        <w:spacing w:after="100" w:line="240" w:lineRule="auto"/>
        <w:jc w:val="both"/>
        <w:rPr>
          <w:sz w:val="24"/>
          <w:szCs w:val="24"/>
          <w:lang w:val="en-ID"/>
        </w:rPr>
      </w:pPr>
      <w:r w:rsidRPr="009005F2">
        <w:rPr>
          <w:lang w:val="en-ID"/>
        </w:rPr>
        <w:t xml:space="preserve">Senada dengannya, Deputi </w:t>
      </w:r>
      <w:r w:rsidRPr="009005F2">
        <w:rPr>
          <w:rFonts w:asciiTheme="minorHAnsi" w:hAnsiTheme="minorHAnsi"/>
          <w:lang w:val="en-AU"/>
        </w:rPr>
        <w:t xml:space="preserve">Bidang Koordinasi Pendidikan dan Agama Kemenko PMK, Agus Sartono berharap agar kebijakan perlindungan anak menjadi prioritas di setiap daerah. </w:t>
      </w:r>
      <w:proofErr w:type="gramStart"/>
      <w:r w:rsidRPr="009005F2">
        <w:rPr>
          <w:rFonts w:asciiTheme="minorHAnsi" w:hAnsiTheme="minorHAnsi"/>
          <w:lang w:val="en-AU"/>
        </w:rPr>
        <w:t>Hal ini dimaksudkan agar kasus kekerasan terhadap anak khususnya peserta didik dapat dihindari.</w:t>
      </w:r>
      <w:proofErr w:type="gramEnd"/>
      <w:r w:rsidRPr="009005F2">
        <w:rPr>
          <w:rFonts w:asciiTheme="minorHAnsi" w:hAnsiTheme="minorHAnsi"/>
          <w:lang w:val="en-AU"/>
        </w:rPr>
        <w:t xml:space="preserve">  “Sangat ironis, jika kekerasan terhadap anak justru terjadi di lingkungan pendidikan yang sarat dengan nilai-nilai moralitas,” katanya. </w:t>
      </w:r>
      <w:proofErr w:type="gramStart"/>
      <w:r w:rsidRPr="009005F2">
        <w:rPr>
          <w:rFonts w:asciiTheme="minorHAnsi" w:hAnsiTheme="minorHAnsi"/>
          <w:lang w:val="en-AU"/>
        </w:rPr>
        <w:t xml:space="preserve">Agus berpesan agar </w:t>
      </w:r>
      <w:r w:rsidRPr="009005F2">
        <w:rPr>
          <w:rFonts w:asciiTheme="minorHAnsi" w:hAnsiTheme="minorHAnsi"/>
          <w:lang w:val="en-US"/>
        </w:rPr>
        <w:t>Pemerintah Daerah Kabupaten Garut dapat memberikan penanganan yang maksimal terhadap korban kekerasan dengan mempercepat terbitnya Peraturan Daerah tentang Perlindungan Perempuan dan Anak.</w:t>
      </w:r>
      <w:proofErr w:type="gramEnd"/>
      <w:r w:rsidRPr="009005F2">
        <w:rPr>
          <w:rFonts w:asciiTheme="minorHAnsi" w:hAnsiTheme="minorHAnsi"/>
          <w:lang w:val="en-US"/>
        </w:rPr>
        <w:t xml:space="preserve"> </w:t>
      </w:r>
      <w:proofErr w:type="gramStart"/>
      <w:r w:rsidRPr="009005F2">
        <w:rPr>
          <w:rFonts w:asciiTheme="minorHAnsi" w:hAnsiTheme="minorHAnsi"/>
          <w:lang w:val="en-US"/>
        </w:rPr>
        <w:t>Dengan begitu dapat meminimalisir praktik dan kasus kekerasan terhadap anak yang terjadi di daerahnya.</w:t>
      </w:r>
      <w:proofErr w:type="gramEnd"/>
    </w:p>
    <w:p w:rsidR="00AB3702" w:rsidRPr="009005F2" w:rsidRDefault="009005F2" w:rsidP="009C42B0">
      <w:pPr>
        <w:spacing w:after="0" w:line="240" w:lineRule="auto"/>
        <w:jc w:val="both"/>
        <w:rPr>
          <w:sz w:val="16"/>
          <w:szCs w:val="16"/>
        </w:rPr>
      </w:pPr>
      <w:r w:rsidRPr="009005F2">
        <w:rPr>
          <w:sz w:val="16"/>
          <w:szCs w:val="16"/>
        </w:rPr>
        <w:t>**********************</w:t>
      </w:r>
    </w:p>
    <w:p w:rsidR="00206398" w:rsidRPr="009005F2" w:rsidRDefault="009005F2" w:rsidP="00206398">
      <w:pPr>
        <w:widowControl w:val="0"/>
        <w:autoSpaceDE w:val="0"/>
        <w:autoSpaceDN w:val="0"/>
        <w:adjustRightInd w:val="0"/>
        <w:spacing w:after="0" w:line="240" w:lineRule="auto"/>
        <w:jc w:val="both"/>
        <w:rPr>
          <w:rFonts w:asciiTheme="minorHAnsi" w:hAnsiTheme="minorHAnsi" w:cs="Gill Sans MT"/>
          <w:i/>
          <w:iCs/>
          <w:sz w:val="16"/>
          <w:szCs w:val="16"/>
        </w:rPr>
      </w:pPr>
      <w:r w:rsidRPr="009005F2">
        <w:rPr>
          <w:rFonts w:asciiTheme="minorHAnsi" w:hAnsiTheme="minorHAnsi" w:cs="Gill Sans MT"/>
          <w:i/>
          <w:iCs/>
          <w:sz w:val="16"/>
          <w:szCs w:val="16"/>
        </w:rPr>
        <w:t>Bagian Humas dan Perpustakaan,</w:t>
      </w:r>
    </w:p>
    <w:p w:rsidR="009005F2" w:rsidRPr="009005F2" w:rsidRDefault="009005F2" w:rsidP="00206398">
      <w:pPr>
        <w:widowControl w:val="0"/>
        <w:autoSpaceDE w:val="0"/>
        <w:autoSpaceDN w:val="0"/>
        <w:adjustRightInd w:val="0"/>
        <w:spacing w:after="0" w:line="240" w:lineRule="auto"/>
        <w:jc w:val="both"/>
        <w:rPr>
          <w:rFonts w:asciiTheme="minorHAnsi" w:hAnsiTheme="minorHAnsi" w:cs="Gill Sans MT"/>
          <w:i/>
          <w:iCs/>
          <w:sz w:val="16"/>
          <w:szCs w:val="16"/>
        </w:rPr>
      </w:pPr>
      <w:r w:rsidRPr="009005F2">
        <w:rPr>
          <w:rFonts w:asciiTheme="minorHAnsi" w:hAnsiTheme="minorHAnsi" w:cs="Gill Sans MT"/>
          <w:i/>
          <w:iCs/>
          <w:sz w:val="16"/>
          <w:szCs w:val="16"/>
        </w:rPr>
        <w:t>Biro Hukum, Informasi dan Persidangan,</w:t>
      </w:r>
    </w:p>
    <w:p w:rsidR="00206398" w:rsidRPr="009005F2" w:rsidRDefault="00206398" w:rsidP="00206398">
      <w:pPr>
        <w:widowControl w:val="0"/>
        <w:autoSpaceDE w:val="0"/>
        <w:autoSpaceDN w:val="0"/>
        <w:adjustRightInd w:val="0"/>
        <w:spacing w:after="0" w:line="240" w:lineRule="auto"/>
        <w:jc w:val="both"/>
        <w:rPr>
          <w:rFonts w:asciiTheme="minorHAnsi" w:hAnsiTheme="minorHAnsi" w:cs="Gill Sans MT"/>
          <w:i/>
          <w:iCs/>
          <w:sz w:val="16"/>
          <w:szCs w:val="16"/>
          <w:lang w:val="en-029"/>
        </w:rPr>
      </w:pPr>
      <w:r w:rsidRPr="009005F2">
        <w:rPr>
          <w:rFonts w:asciiTheme="minorHAnsi" w:hAnsiTheme="minorHAnsi" w:cs="Gill Sans MT"/>
          <w:i/>
          <w:iCs/>
          <w:sz w:val="16"/>
          <w:szCs w:val="16"/>
          <w:lang w:val="en-029"/>
        </w:rPr>
        <w:t>Kementerian</w:t>
      </w:r>
      <w:r w:rsidR="002A79F9" w:rsidRPr="009005F2">
        <w:rPr>
          <w:rFonts w:asciiTheme="minorHAnsi" w:hAnsiTheme="minorHAnsi" w:cs="Gill Sans MT"/>
          <w:i/>
          <w:iCs/>
          <w:sz w:val="16"/>
          <w:szCs w:val="16"/>
          <w:lang w:val="en-029"/>
        </w:rPr>
        <w:t xml:space="preserve"> </w:t>
      </w:r>
      <w:r w:rsidRPr="009005F2">
        <w:rPr>
          <w:rFonts w:asciiTheme="minorHAnsi" w:hAnsiTheme="minorHAnsi" w:cs="Gill Sans MT"/>
          <w:i/>
          <w:iCs/>
          <w:sz w:val="16"/>
          <w:szCs w:val="16"/>
          <w:lang w:val="en-029"/>
        </w:rPr>
        <w:t>Koordinator</w:t>
      </w:r>
      <w:r w:rsidR="002A79F9" w:rsidRPr="009005F2">
        <w:rPr>
          <w:rFonts w:asciiTheme="minorHAnsi" w:hAnsiTheme="minorHAnsi" w:cs="Gill Sans MT"/>
          <w:i/>
          <w:iCs/>
          <w:sz w:val="16"/>
          <w:szCs w:val="16"/>
          <w:lang w:val="en-029"/>
        </w:rPr>
        <w:t xml:space="preserve"> </w:t>
      </w:r>
      <w:r w:rsidRPr="009005F2">
        <w:rPr>
          <w:rFonts w:asciiTheme="minorHAnsi" w:hAnsiTheme="minorHAnsi" w:cs="Gill Sans MT"/>
          <w:i/>
          <w:iCs/>
          <w:sz w:val="16"/>
          <w:szCs w:val="16"/>
          <w:lang w:val="en-029"/>
        </w:rPr>
        <w:t>Bidang Pembangunan Manusia</w:t>
      </w:r>
      <w:r w:rsidR="002A79F9" w:rsidRPr="009005F2">
        <w:rPr>
          <w:rFonts w:asciiTheme="minorHAnsi" w:hAnsiTheme="minorHAnsi" w:cs="Gill Sans MT"/>
          <w:i/>
          <w:iCs/>
          <w:sz w:val="16"/>
          <w:szCs w:val="16"/>
          <w:lang w:val="en-029"/>
        </w:rPr>
        <w:t xml:space="preserve"> </w:t>
      </w:r>
      <w:r w:rsidRPr="009005F2">
        <w:rPr>
          <w:rFonts w:asciiTheme="minorHAnsi" w:hAnsiTheme="minorHAnsi" w:cs="Gill Sans MT"/>
          <w:i/>
          <w:iCs/>
          <w:sz w:val="16"/>
          <w:szCs w:val="16"/>
          <w:lang w:val="en-029"/>
        </w:rPr>
        <w:t>dan</w:t>
      </w:r>
      <w:r w:rsidR="002A79F9" w:rsidRPr="009005F2">
        <w:rPr>
          <w:rFonts w:asciiTheme="minorHAnsi" w:hAnsiTheme="minorHAnsi" w:cs="Gill Sans MT"/>
          <w:i/>
          <w:iCs/>
          <w:sz w:val="16"/>
          <w:szCs w:val="16"/>
          <w:lang w:val="en-029"/>
        </w:rPr>
        <w:t xml:space="preserve"> </w:t>
      </w:r>
      <w:r w:rsidRPr="009005F2">
        <w:rPr>
          <w:rFonts w:asciiTheme="minorHAnsi" w:hAnsiTheme="minorHAnsi" w:cs="Gill Sans MT"/>
          <w:i/>
          <w:iCs/>
          <w:sz w:val="16"/>
          <w:szCs w:val="16"/>
          <w:lang w:val="en-029"/>
        </w:rPr>
        <w:t>Kebudayaan</w:t>
      </w:r>
    </w:p>
    <w:p w:rsidR="00206398" w:rsidRPr="009005F2" w:rsidRDefault="00206398" w:rsidP="00206398">
      <w:pPr>
        <w:widowControl w:val="0"/>
        <w:autoSpaceDE w:val="0"/>
        <w:autoSpaceDN w:val="0"/>
        <w:adjustRightInd w:val="0"/>
        <w:spacing w:after="0" w:line="240" w:lineRule="auto"/>
        <w:jc w:val="both"/>
        <w:rPr>
          <w:rFonts w:asciiTheme="minorHAnsi" w:hAnsiTheme="minorHAnsi" w:cs="Gill Sans MT"/>
          <w:i/>
          <w:iCs/>
          <w:sz w:val="16"/>
          <w:szCs w:val="16"/>
          <w:lang w:val="en-029"/>
        </w:rPr>
      </w:pPr>
      <w:r w:rsidRPr="009005F2">
        <w:rPr>
          <w:rFonts w:asciiTheme="minorHAnsi" w:hAnsiTheme="minorHAnsi" w:cs="Gill Sans MT"/>
          <w:i/>
          <w:iCs/>
          <w:sz w:val="16"/>
          <w:szCs w:val="16"/>
          <w:lang w:val="en-029"/>
        </w:rPr>
        <w:t>roinfohumas@kemenkopmk.go.id</w:t>
      </w:r>
    </w:p>
    <w:p w:rsidR="00206398" w:rsidRPr="009005F2" w:rsidRDefault="00C45377" w:rsidP="00206398">
      <w:pPr>
        <w:widowControl w:val="0"/>
        <w:autoSpaceDE w:val="0"/>
        <w:autoSpaceDN w:val="0"/>
        <w:adjustRightInd w:val="0"/>
        <w:spacing w:after="0" w:line="240" w:lineRule="auto"/>
        <w:jc w:val="both"/>
        <w:rPr>
          <w:rFonts w:asciiTheme="minorHAnsi" w:hAnsiTheme="minorHAnsi" w:cs="Gill Sans MT"/>
          <w:i/>
          <w:iCs/>
          <w:sz w:val="16"/>
          <w:szCs w:val="16"/>
        </w:rPr>
      </w:pPr>
      <w:hyperlink r:id="rId6" w:history="1">
        <w:r w:rsidR="00206398" w:rsidRPr="009005F2">
          <w:rPr>
            <w:rStyle w:val="Hyperlink"/>
            <w:rFonts w:asciiTheme="minorHAnsi" w:hAnsiTheme="minorHAnsi" w:cs="Gill Sans MT"/>
            <w:i/>
            <w:iCs/>
            <w:color w:val="auto"/>
            <w:sz w:val="16"/>
            <w:szCs w:val="16"/>
            <w:u w:val="none"/>
            <w:lang w:val="en-029"/>
          </w:rPr>
          <w:t>www.kemenkopmk.go.id</w:t>
        </w:r>
      </w:hyperlink>
    </w:p>
    <w:p w:rsidR="00426996" w:rsidRPr="009005F2" w:rsidRDefault="00206398" w:rsidP="00206398">
      <w:pPr>
        <w:widowControl w:val="0"/>
        <w:autoSpaceDE w:val="0"/>
        <w:autoSpaceDN w:val="0"/>
        <w:adjustRightInd w:val="0"/>
        <w:spacing w:after="0" w:line="240" w:lineRule="auto"/>
        <w:jc w:val="both"/>
        <w:rPr>
          <w:rFonts w:asciiTheme="minorHAnsi" w:hAnsiTheme="minorHAnsi"/>
          <w:sz w:val="16"/>
          <w:szCs w:val="16"/>
        </w:rPr>
      </w:pPr>
      <w:r w:rsidRPr="009005F2">
        <w:rPr>
          <w:rFonts w:asciiTheme="minorHAnsi" w:hAnsiTheme="minorHAnsi" w:cs="Gill Sans MT"/>
          <w:i/>
          <w:iCs/>
          <w:sz w:val="16"/>
          <w:szCs w:val="16"/>
        </w:rPr>
        <w:lastRenderedPageBreak/>
        <w:t>Twitter @kemenkopmk</w:t>
      </w:r>
    </w:p>
    <w:sectPr w:rsidR="00426996" w:rsidRPr="009005F2" w:rsidSect="009005F2">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02"/>
    <w:rsid w:val="001366AA"/>
    <w:rsid w:val="00206398"/>
    <w:rsid w:val="002A79F9"/>
    <w:rsid w:val="00371E2A"/>
    <w:rsid w:val="00390988"/>
    <w:rsid w:val="00426996"/>
    <w:rsid w:val="00434BD8"/>
    <w:rsid w:val="004604A7"/>
    <w:rsid w:val="004A79AA"/>
    <w:rsid w:val="005B4B17"/>
    <w:rsid w:val="005B6F87"/>
    <w:rsid w:val="00694EB9"/>
    <w:rsid w:val="009005F2"/>
    <w:rsid w:val="009C42B0"/>
    <w:rsid w:val="00AB3702"/>
    <w:rsid w:val="00C30AF6"/>
    <w:rsid w:val="00C45377"/>
    <w:rsid w:val="00D76B02"/>
    <w:rsid w:val="00E907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B02"/>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39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B02"/>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3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kemenkopmk.go.id"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3240</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Danang A. Ichwan</dc:creator>
  <cp:lastModifiedBy>Ihti Oktarina</cp:lastModifiedBy>
  <cp:revision>2</cp:revision>
  <cp:lastPrinted>2017-02-24T03:00:00Z</cp:lastPrinted>
  <dcterms:created xsi:type="dcterms:W3CDTF">2017-02-24T09:15:00Z</dcterms:created>
  <dcterms:modified xsi:type="dcterms:W3CDTF">2017-02-24T09:15:00Z</dcterms:modified>
</cp:coreProperties>
</file>