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6D931" w14:textId="77777777" w:rsidR="008D61F2" w:rsidRDefault="008D61F2" w:rsidP="008D61F2">
      <w:pPr>
        <w:widowControl w:val="0"/>
        <w:tabs>
          <w:tab w:val="left" w:pos="1985"/>
        </w:tabs>
        <w:autoSpaceDE w:val="0"/>
        <w:autoSpaceDN w:val="0"/>
        <w:adjustRightInd w:val="0"/>
        <w:ind w:right="-137"/>
        <w:jc w:val="center"/>
        <w:rPr>
          <w:rFonts w:ascii="Gill Sans MT" w:hAnsi="Gill Sans MT" w:cs="Gill Sans MT"/>
          <w:b/>
          <w:bCs/>
        </w:rPr>
      </w:pPr>
      <w:r>
        <w:rPr>
          <w:rFonts w:ascii="Gill Sans MT" w:hAnsi="Gill Sans MT" w:cs="Gill Sans MT"/>
          <w:b/>
          <w:bCs/>
          <w:noProof/>
          <w:lang w:val="en-US"/>
        </w:rPr>
        <w:drawing>
          <wp:inline distT="0" distB="0" distL="0" distR="0" wp14:anchorId="16EAAFDE" wp14:editId="4469832F">
            <wp:extent cx="1028700" cy="971550"/>
            <wp:effectExtent l="0" t="0" r="0" b="0"/>
            <wp:docPr id="1" name="Picture 1" descr="Logo PMK F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K Fin copy"/>
                    <pic:cNvPicPr>
                      <a:picLocks noChangeAspect="1" noChangeArrowheads="1"/>
                    </pic:cNvPicPr>
                  </pic:nvPicPr>
                  <pic:blipFill>
                    <a:blip r:embed="rId6" cstate="print"/>
                    <a:srcRect/>
                    <a:stretch>
                      <a:fillRect/>
                    </a:stretch>
                  </pic:blipFill>
                  <pic:spPr bwMode="auto">
                    <a:xfrm>
                      <a:off x="0" y="0"/>
                      <a:ext cx="1028700" cy="971550"/>
                    </a:xfrm>
                    <a:prstGeom prst="rect">
                      <a:avLst/>
                    </a:prstGeom>
                    <a:noFill/>
                    <a:ln w="9525">
                      <a:noFill/>
                      <a:miter lim="800000"/>
                      <a:headEnd/>
                      <a:tailEnd/>
                    </a:ln>
                  </pic:spPr>
                </pic:pic>
              </a:graphicData>
            </a:graphic>
          </wp:inline>
        </w:drawing>
      </w:r>
    </w:p>
    <w:p w14:paraId="516706CA" w14:textId="77777777" w:rsidR="008D61F2" w:rsidRPr="00C424AF" w:rsidRDefault="008D61F2" w:rsidP="008D61F2">
      <w:pPr>
        <w:widowControl w:val="0"/>
        <w:tabs>
          <w:tab w:val="left" w:pos="1985"/>
        </w:tabs>
        <w:autoSpaceDE w:val="0"/>
        <w:autoSpaceDN w:val="0"/>
        <w:adjustRightInd w:val="0"/>
        <w:spacing w:after="0"/>
        <w:ind w:right="-137"/>
        <w:jc w:val="center"/>
        <w:rPr>
          <w:rFonts w:ascii="Gill Sans MT" w:hAnsi="Gill Sans MT" w:cs="Gill Sans MT"/>
          <w:b/>
          <w:bCs/>
          <w:sz w:val="16"/>
        </w:rPr>
      </w:pPr>
      <w:r w:rsidRPr="00C424AF">
        <w:rPr>
          <w:rFonts w:ascii="Gill Sans MT" w:hAnsi="Gill Sans MT" w:cs="Gill Sans MT"/>
          <w:b/>
          <w:bCs/>
          <w:sz w:val="16"/>
        </w:rPr>
        <w:t xml:space="preserve">Kementerian Koordinator </w:t>
      </w:r>
    </w:p>
    <w:p w14:paraId="787C52FD" w14:textId="77777777" w:rsidR="008D61F2" w:rsidRDefault="008D61F2" w:rsidP="008D61F2">
      <w:pPr>
        <w:widowControl w:val="0"/>
        <w:tabs>
          <w:tab w:val="left" w:pos="1985"/>
        </w:tabs>
        <w:autoSpaceDE w:val="0"/>
        <w:autoSpaceDN w:val="0"/>
        <w:adjustRightInd w:val="0"/>
        <w:spacing w:after="0"/>
        <w:ind w:right="-137"/>
        <w:jc w:val="center"/>
        <w:rPr>
          <w:rFonts w:ascii="Gill Sans MT" w:hAnsi="Gill Sans MT" w:cs="Gill Sans MT"/>
          <w:b/>
          <w:bCs/>
          <w:sz w:val="16"/>
        </w:rPr>
      </w:pPr>
      <w:r w:rsidRPr="00C424AF">
        <w:rPr>
          <w:rFonts w:ascii="Gill Sans MT" w:hAnsi="Gill Sans MT" w:cs="Gill Sans MT"/>
          <w:b/>
          <w:bCs/>
          <w:sz w:val="16"/>
        </w:rPr>
        <w:t>Bidang Pembangunan Manusia dan Kebudayaan</w:t>
      </w:r>
    </w:p>
    <w:p w14:paraId="5488AB6B" w14:textId="77777777" w:rsidR="008D61F2" w:rsidRPr="00C424AF" w:rsidRDefault="008D61F2" w:rsidP="008D61F2">
      <w:pPr>
        <w:widowControl w:val="0"/>
        <w:tabs>
          <w:tab w:val="left" w:pos="1985"/>
        </w:tabs>
        <w:autoSpaceDE w:val="0"/>
        <w:autoSpaceDN w:val="0"/>
        <w:adjustRightInd w:val="0"/>
        <w:spacing w:after="0"/>
        <w:ind w:right="-137"/>
        <w:jc w:val="center"/>
        <w:rPr>
          <w:rFonts w:ascii="Gill Sans MT" w:hAnsi="Gill Sans MT" w:cs="Gill Sans MT"/>
          <w:b/>
          <w:bCs/>
          <w:sz w:val="16"/>
        </w:rPr>
      </w:pPr>
      <w:r>
        <w:rPr>
          <w:rFonts w:ascii="Gill Sans MT" w:hAnsi="Gill Sans MT" w:cs="Gill Sans MT"/>
          <w:b/>
          <w:bCs/>
          <w:sz w:val="16"/>
        </w:rPr>
        <w:t>Republik Indonesia</w:t>
      </w:r>
    </w:p>
    <w:p w14:paraId="1A251D49" w14:textId="77777777" w:rsidR="008D61F2" w:rsidRDefault="008D61F2" w:rsidP="008D61F2">
      <w:pPr>
        <w:widowControl w:val="0"/>
        <w:tabs>
          <w:tab w:val="left" w:pos="1985"/>
        </w:tabs>
        <w:autoSpaceDE w:val="0"/>
        <w:autoSpaceDN w:val="0"/>
        <w:adjustRightInd w:val="0"/>
        <w:ind w:right="-137"/>
        <w:jc w:val="both"/>
        <w:rPr>
          <w:rFonts w:ascii="Gill Sans MT" w:hAnsi="Gill Sans MT" w:cs="Gill Sans MT"/>
          <w:b/>
          <w:bCs/>
          <w:sz w:val="20"/>
          <w:lang w:val="en-029"/>
        </w:rPr>
      </w:pPr>
    </w:p>
    <w:p w14:paraId="737B689A" w14:textId="77777777" w:rsidR="009E670C" w:rsidRDefault="009E670C" w:rsidP="008D61F2">
      <w:pPr>
        <w:widowControl w:val="0"/>
        <w:tabs>
          <w:tab w:val="left" w:pos="1985"/>
        </w:tabs>
        <w:autoSpaceDE w:val="0"/>
        <w:autoSpaceDN w:val="0"/>
        <w:adjustRightInd w:val="0"/>
        <w:ind w:right="-137"/>
        <w:jc w:val="both"/>
        <w:rPr>
          <w:rFonts w:ascii="Gill Sans MT" w:hAnsi="Gill Sans MT" w:cs="Gill Sans MT"/>
          <w:b/>
          <w:bCs/>
          <w:sz w:val="20"/>
          <w:lang w:val="en-029"/>
        </w:rPr>
      </w:pPr>
      <w:bookmarkStart w:id="0" w:name="_GoBack"/>
      <w:bookmarkEnd w:id="0"/>
    </w:p>
    <w:p w14:paraId="1CE14533" w14:textId="63CFFAB5" w:rsidR="008D61F2" w:rsidRDefault="008D61F2" w:rsidP="008D61F2">
      <w:pPr>
        <w:widowControl w:val="0"/>
        <w:tabs>
          <w:tab w:val="left" w:pos="1985"/>
        </w:tabs>
        <w:autoSpaceDE w:val="0"/>
        <w:autoSpaceDN w:val="0"/>
        <w:adjustRightInd w:val="0"/>
        <w:ind w:right="-137"/>
        <w:jc w:val="both"/>
        <w:rPr>
          <w:rFonts w:ascii="Gill Sans MT" w:hAnsi="Gill Sans MT" w:cs="Gill Sans MT"/>
          <w:b/>
          <w:bCs/>
          <w:sz w:val="20"/>
          <w:lang w:val="en-029"/>
        </w:rPr>
      </w:pPr>
      <w:r w:rsidRPr="00C424AF">
        <w:rPr>
          <w:rFonts w:ascii="Gill Sans MT" w:hAnsi="Gill Sans MT" w:cs="Gill Sans MT"/>
          <w:b/>
          <w:bCs/>
          <w:sz w:val="20"/>
        </w:rPr>
        <w:t>Siaran P</w:t>
      </w:r>
      <w:r>
        <w:rPr>
          <w:rFonts w:ascii="Gill Sans MT" w:hAnsi="Gill Sans MT" w:cs="Gill Sans MT"/>
          <w:b/>
          <w:bCs/>
          <w:sz w:val="20"/>
        </w:rPr>
        <w:t>ers Nomor</w:t>
      </w:r>
      <w:r w:rsidR="009D1F88">
        <w:rPr>
          <w:rFonts w:ascii="Gill Sans MT" w:hAnsi="Gill Sans MT" w:cs="Gill Sans MT"/>
          <w:b/>
          <w:bCs/>
          <w:sz w:val="20"/>
        </w:rPr>
        <w:t xml:space="preserve"> </w:t>
      </w:r>
      <w:r>
        <w:rPr>
          <w:rFonts w:ascii="Gill Sans MT" w:hAnsi="Gill Sans MT" w:cs="Gill Sans MT"/>
          <w:b/>
          <w:bCs/>
          <w:sz w:val="20"/>
        </w:rPr>
        <w:t xml:space="preserve">: </w:t>
      </w:r>
      <w:r w:rsidR="009D1F88">
        <w:rPr>
          <w:rFonts w:ascii="Gill Sans MT" w:hAnsi="Gill Sans MT" w:cs="Gill Sans MT"/>
          <w:b/>
          <w:bCs/>
          <w:sz w:val="20"/>
          <w:lang w:val="en-US"/>
        </w:rPr>
        <w:t xml:space="preserve"> </w:t>
      </w:r>
      <w:r w:rsidR="00A47FB5">
        <w:rPr>
          <w:rFonts w:ascii="Gill Sans MT" w:hAnsi="Gill Sans MT" w:cs="Gill Sans MT"/>
          <w:b/>
          <w:bCs/>
          <w:sz w:val="20"/>
          <w:lang w:val="en-US"/>
        </w:rPr>
        <w:t>156</w:t>
      </w:r>
      <w:r>
        <w:rPr>
          <w:rFonts w:ascii="Gill Sans MT" w:hAnsi="Gill Sans MT" w:cs="Gill Sans MT"/>
          <w:b/>
          <w:bCs/>
          <w:sz w:val="20"/>
        </w:rPr>
        <w:t>/Humas PMK/</w:t>
      </w:r>
      <w:r w:rsidR="00A47FB5">
        <w:rPr>
          <w:rFonts w:ascii="Gill Sans MT" w:hAnsi="Gill Sans MT" w:cs="Gill Sans MT"/>
          <w:b/>
          <w:bCs/>
          <w:sz w:val="20"/>
          <w:lang w:val="en-US"/>
        </w:rPr>
        <w:t>X</w:t>
      </w:r>
      <w:r>
        <w:rPr>
          <w:rFonts w:ascii="Gill Sans MT" w:hAnsi="Gill Sans MT" w:cs="Gill Sans MT"/>
          <w:b/>
          <w:bCs/>
          <w:sz w:val="20"/>
        </w:rPr>
        <w:t>/201</w:t>
      </w:r>
      <w:r w:rsidR="00334D8D">
        <w:rPr>
          <w:rFonts w:ascii="Gill Sans MT" w:hAnsi="Gill Sans MT" w:cs="Gill Sans MT"/>
          <w:b/>
          <w:bCs/>
          <w:sz w:val="20"/>
          <w:lang w:val="en-029"/>
        </w:rPr>
        <w:t>7</w:t>
      </w:r>
    </w:p>
    <w:p w14:paraId="64D618B8" w14:textId="77777777" w:rsidR="009E670C" w:rsidRDefault="009E670C" w:rsidP="009E670C">
      <w:pPr>
        <w:spacing w:line="240" w:lineRule="auto"/>
        <w:jc w:val="center"/>
        <w:rPr>
          <w:rFonts w:ascii="Gill Sans MT" w:hAnsi="Gill Sans MT"/>
          <w:b/>
        </w:rPr>
      </w:pPr>
    </w:p>
    <w:p w14:paraId="012F597B" w14:textId="77777777" w:rsidR="009E670C" w:rsidRPr="00E8105B" w:rsidRDefault="009E670C" w:rsidP="009E670C">
      <w:pPr>
        <w:spacing w:line="240" w:lineRule="auto"/>
        <w:jc w:val="center"/>
        <w:rPr>
          <w:rFonts w:ascii="Gill Sans MT" w:hAnsi="Gill Sans MT"/>
          <w:b/>
        </w:rPr>
      </w:pPr>
      <w:r w:rsidRPr="00E8105B">
        <w:rPr>
          <w:rFonts w:ascii="Gill Sans MT" w:hAnsi="Gill Sans MT"/>
          <w:b/>
        </w:rPr>
        <w:t>Merawat Batik Sebagai Warisan Budaya Indonesia</w:t>
      </w:r>
    </w:p>
    <w:p w14:paraId="70F1BEC5" w14:textId="77777777" w:rsidR="0092090D" w:rsidRPr="0092090D" w:rsidRDefault="0092090D" w:rsidP="0092090D">
      <w:pPr>
        <w:shd w:val="clear" w:color="auto" w:fill="FFFFFF"/>
        <w:spacing w:after="0" w:line="240" w:lineRule="auto"/>
        <w:rPr>
          <w:rFonts w:ascii="Gill Sans MT" w:eastAsia="Times New Roman" w:hAnsi="Gill Sans MT" w:cs="Arial"/>
          <w:color w:val="222222"/>
          <w:sz w:val="20"/>
          <w:szCs w:val="20"/>
        </w:rPr>
      </w:pPr>
    </w:p>
    <w:p w14:paraId="0BFCDFAA" w14:textId="77777777" w:rsidR="009E670C" w:rsidRPr="00E8105B" w:rsidRDefault="009E670C" w:rsidP="009E670C">
      <w:pPr>
        <w:spacing w:line="240" w:lineRule="auto"/>
        <w:ind w:firstLine="720"/>
        <w:jc w:val="both"/>
        <w:rPr>
          <w:rFonts w:ascii="Gill Sans MT" w:hAnsi="Gill Sans MT"/>
        </w:rPr>
      </w:pPr>
      <w:r w:rsidRPr="00E8105B">
        <w:rPr>
          <w:rFonts w:ascii="Gill Sans MT" w:hAnsi="Gill Sans MT"/>
        </w:rPr>
        <w:t>Dengan  blus batik warna merah ungu gaya pesisiran, Menko Puan Maharani menyambut hari batik 2 Oktober 2017 Senin pekan ini. Menteri Kordinator Pembangunan Manusia dan Kebudayaan (Menko PMK) ini, hari itub mondar mandir dari Istana ke kantornya di Jalan Merdeka Barat, lalu balik lagi ke istana, dari satu meeting ke meeting yang lain. ‘’Batik itu nyaman terus dipakai untuk jadwal yang padat sekaliput,’’ ujarnya menjelang meninggakan kantornya menuju istana.</w:t>
      </w:r>
    </w:p>
    <w:p w14:paraId="7F1D34A7" w14:textId="77777777" w:rsidR="009E670C" w:rsidRPr="00E8105B" w:rsidRDefault="009E670C" w:rsidP="009E670C">
      <w:pPr>
        <w:spacing w:line="240" w:lineRule="auto"/>
        <w:ind w:firstLine="720"/>
        <w:jc w:val="both"/>
        <w:rPr>
          <w:rFonts w:ascii="Gill Sans MT" w:hAnsi="Gill Sans MT"/>
        </w:rPr>
      </w:pPr>
      <w:r w:rsidRPr="00E8105B">
        <w:rPr>
          <w:rFonts w:ascii="Gill Sans MT" w:hAnsi="Gill Sans MT"/>
        </w:rPr>
        <w:t>Puan mengaku sebagai penggemar batik. ‘’Saya punya banyak baju batik. Saya kira teman-teman di kantor ini sangat sering melihat saya mengenakan blus batik,’’ Puan menambahkan. Selain nyaman, batik juga fleksibel, bisa dikenakan dalam acara resmi maupun tidak resmi. Maka, Puan mengajak agar masyarakat Indonesia terus meningkatkan rasa cintanya pada batik. ‘’Marilah kita dengan bangga membeli batik hasil industri kita, ikut melestarikan budaya sendiri dan memperkuat jati diri sebagai manusia Indonesia,’’Puan menambahkan.</w:t>
      </w:r>
    </w:p>
    <w:p w14:paraId="1E79D7D7" w14:textId="77777777" w:rsidR="009E670C" w:rsidRPr="00E8105B" w:rsidRDefault="009E670C" w:rsidP="009E670C">
      <w:pPr>
        <w:spacing w:line="240" w:lineRule="auto"/>
        <w:ind w:firstLine="720"/>
        <w:jc w:val="both"/>
        <w:rPr>
          <w:rFonts w:ascii="Gill Sans MT" w:hAnsi="Gill Sans MT"/>
        </w:rPr>
      </w:pPr>
      <w:r w:rsidRPr="00E8105B">
        <w:rPr>
          <w:rFonts w:ascii="Gill Sans MT" w:hAnsi="Gill Sans MT"/>
        </w:rPr>
        <w:t>Menko PMK ini menyambut baik tumbuhnya batik-batik lokal. Ada yang kemudia dijadikan seragam sekolah atau PNS dan dikenakan di hari tertentu. ‘’Itu bagus. Budayanya jadi terpelihara dan secara ekonomi tentu bermanfaat bagi daerah setempat, asalkan batiknya dipasok dari daerah itu sendiri,’’ kata Puan Maharani pula.</w:t>
      </w:r>
    </w:p>
    <w:p w14:paraId="435A1F9B" w14:textId="77777777" w:rsidR="009E670C" w:rsidRPr="00E8105B" w:rsidRDefault="009E670C" w:rsidP="009E670C">
      <w:pPr>
        <w:spacing w:line="240" w:lineRule="auto"/>
        <w:ind w:firstLine="720"/>
        <w:jc w:val="both"/>
        <w:rPr>
          <w:rFonts w:ascii="Gill Sans MT" w:hAnsi="Gill Sans MT"/>
        </w:rPr>
      </w:pPr>
      <w:r w:rsidRPr="00E8105B">
        <w:rPr>
          <w:rFonts w:ascii="Gill Sans MT" w:hAnsi="Gill Sans MT"/>
        </w:rPr>
        <w:t>Keragaman batik itu, menurut Puan Maharani pula, menunjukkan kekayaan khasanah budaya Indonesia. Setiap corak, desain atau warna, katanya, adalah ekspresi budaya. ‘’Yang pasti, ketika semua berbatik, kita bisa merasakan bahwa batik juga menjadi simbol pemersatu Bangsa ini. Bhinneka Tunggal Ika. Berbeda Beda tapi tetap satu. Maka, ayo kita cintai batik Indonesia,’’ kata Menko PMK itu.</w:t>
      </w:r>
    </w:p>
    <w:p w14:paraId="55E2CD89" w14:textId="77777777" w:rsidR="008D61F2" w:rsidRPr="0092090D" w:rsidRDefault="008D61F2" w:rsidP="008D61F2">
      <w:pPr>
        <w:widowControl w:val="0"/>
        <w:autoSpaceDE w:val="0"/>
        <w:autoSpaceDN w:val="0"/>
        <w:adjustRightInd w:val="0"/>
        <w:spacing w:after="0" w:line="240" w:lineRule="auto"/>
        <w:jc w:val="both"/>
        <w:rPr>
          <w:rFonts w:ascii="Gill Sans MT" w:hAnsi="Gill Sans MT" w:cs="Gill Sans MT"/>
          <w:iCs/>
          <w:lang w:val="en-US"/>
        </w:rPr>
      </w:pPr>
    </w:p>
    <w:p w14:paraId="78F3DCB4" w14:textId="77777777" w:rsidR="0092090D" w:rsidRDefault="008D61F2" w:rsidP="0092090D">
      <w:pPr>
        <w:widowControl w:val="0"/>
        <w:autoSpaceDE w:val="0"/>
        <w:autoSpaceDN w:val="0"/>
        <w:adjustRightInd w:val="0"/>
        <w:spacing w:after="0" w:line="240" w:lineRule="auto"/>
        <w:ind w:right="-605"/>
        <w:jc w:val="both"/>
        <w:rPr>
          <w:rFonts w:ascii="Gill Sans MT" w:hAnsi="Gill Sans MT" w:cs="Gill Sans MT"/>
          <w:i/>
          <w:iCs/>
          <w:sz w:val="20"/>
          <w:lang w:val="en-029"/>
        </w:rPr>
      </w:pPr>
      <w:r>
        <w:rPr>
          <w:rFonts w:ascii="Gill Sans MT" w:hAnsi="Gill Sans MT" w:cs="Gill Sans MT"/>
          <w:i/>
          <w:iCs/>
          <w:sz w:val="20"/>
          <w:lang w:val="en-029"/>
        </w:rPr>
        <w:t>**************</w:t>
      </w:r>
    </w:p>
    <w:p w14:paraId="3E66E0B9" w14:textId="77777777" w:rsidR="008D61F2" w:rsidRDefault="0092090D" w:rsidP="0092090D">
      <w:pPr>
        <w:widowControl w:val="0"/>
        <w:autoSpaceDE w:val="0"/>
        <w:autoSpaceDN w:val="0"/>
        <w:adjustRightInd w:val="0"/>
        <w:spacing w:after="0" w:line="240" w:lineRule="auto"/>
        <w:ind w:right="-605"/>
        <w:jc w:val="both"/>
        <w:rPr>
          <w:rFonts w:ascii="Gill Sans MT" w:hAnsi="Gill Sans MT" w:cs="Gill Sans MT"/>
          <w:i/>
          <w:iCs/>
          <w:sz w:val="20"/>
          <w:lang w:val="en-029"/>
        </w:rPr>
      </w:pPr>
      <w:r>
        <w:rPr>
          <w:rFonts w:ascii="Gill Sans MT" w:hAnsi="Gill Sans MT" w:cs="Gill Sans MT"/>
          <w:i/>
          <w:iCs/>
          <w:sz w:val="20"/>
          <w:lang w:val="en-029"/>
        </w:rPr>
        <w:t xml:space="preserve">Bagian Humas dan Perpustkaan </w:t>
      </w:r>
      <w:r w:rsidR="008D61F2">
        <w:rPr>
          <w:rFonts w:ascii="Gill Sans MT" w:hAnsi="Gill Sans MT" w:cs="Gill Sans MT"/>
          <w:i/>
          <w:iCs/>
          <w:sz w:val="20"/>
          <w:lang w:val="en-029"/>
        </w:rPr>
        <w:t>Biro Hukum, Informasi dan Persidangan</w:t>
      </w:r>
    </w:p>
    <w:p w14:paraId="0BC7F273" w14:textId="77777777" w:rsidR="008D61F2" w:rsidRDefault="008D61F2" w:rsidP="0092090D">
      <w:pPr>
        <w:widowControl w:val="0"/>
        <w:autoSpaceDE w:val="0"/>
        <w:autoSpaceDN w:val="0"/>
        <w:adjustRightInd w:val="0"/>
        <w:spacing w:after="0" w:line="240" w:lineRule="auto"/>
        <w:ind w:right="-605"/>
        <w:jc w:val="both"/>
        <w:rPr>
          <w:rFonts w:ascii="Gill Sans MT" w:hAnsi="Gill Sans MT" w:cs="Gill Sans MT"/>
          <w:i/>
          <w:iCs/>
          <w:sz w:val="20"/>
          <w:lang w:val="en-029"/>
        </w:rPr>
      </w:pPr>
      <w:r>
        <w:rPr>
          <w:rFonts w:ascii="Gill Sans MT" w:hAnsi="Gill Sans MT" w:cs="Gill Sans MT"/>
          <w:i/>
          <w:iCs/>
          <w:sz w:val="20"/>
          <w:lang w:val="en-029"/>
        </w:rPr>
        <w:t>Kementerian Koordinator Bidang Pembangunan Manusia dan Kebudayaan</w:t>
      </w:r>
    </w:p>
    <w:p w14:paraId="10ACE612" w14:textId="77777777" w:rsidR="008D61F2" w:rsidRDefault="008D61F2" w:rsidP="0092090D">
      <w:pPr>
        <w:widowControl w:val="0"/>
        <w:autoSpaceDE w:val="0"/>
        <w:autoSpaceDN w:val="0"/>
        <w:adjustRightInd w:val="0"/>
        <w:spacing w:after="0" w:line="240" w:lineRule="auto"/>
        <w:ind w:right="-605"/>
        <w:jc w:val="both"/>
        <w:rPr>
          <w:rFonts w:ascii="Gill Sans MT" w:hAnsi="Gill Sans MT" w:cs="Gill Sans MT"/>
          <w:i/>
          <w:iCs/>
          <w:sz w:val="20"/>
          <w:lang w:val="en-029"/>
        </w:rPr>
      </w:pPr>
      <w:r>
        <w:rPr>
          <w:rFonts w:ascii="Gill Sans MT" w:hAnsi="Gill Sans MT" w:cs="Gill Sans MT"/>
          <w:i/>
          <w:iCs/>
          <w:sz w:val="20"/>
          <w:lang w:val="en-029"/>
        </w:rPr>
        <w:t>roinfohumas@kemenkopmk.go.id</w:t>
      </w:r>
    </w:p>
    <w:p w14:paraId="5402EE2B" w14:textId="77777777" w:rsidR="008D61F2" w:rsidRDefault="009E670C" w:rsidP="0092090D">
      <w:pPr>
        <w:widowControl w:val="0"/>
        <w:autoSpaceDE w:val="0"/>
        <w:autoSpaceDN w:val="0"/>
        <w:adjustRightInd w:val="0"/>
        <w:spacing w:after="0" w:line="240" w:lineRule="auto"/>
        <w:ind w:right="-605"/>
        <w:jc w:val="both"/>
        <w:rPr>
          <w:lang w:val="en-US"/>
        </w:rPr>
      </w:pPr>
      <w:hyperlink r:id="rId7" w:history="1">
        <w:r w:rsidR="008D61F2" w:rsidRPr="00CF20B5">
          <w:rPr>
            <w:rStyle w:val="Hyperlink"/>
            <w:rFonts w:ascii="Gill Sans MT" w:hAnsi="Gill Sans MT" w:cs="Gill Sans MT"/>
            <w:i/>
            <w:iCs/>
            <w:sz w:val="20"/>
            <w:lang w:val="en-029"/>
          </w:rPr>
          <w:t>www.kemenkopmk.go.id</w:t>
        </w:r>
      </w:hyperlink>
    </w:p>
    <w:p w14:paraId="0F77D937" w14:textId="77777777" w:rsidR="00632D2C" w:rsidRPr="00632D2C" w:rsidRDefault="00632D2C" w:rsidP="0092090D">
      <w:pPr>
        <w:widowControl w:val="0"/>
        <w:autoSpaceDE w:val="0"/>
        <w:autoSpaceDN w:val="0"/>
        <w:adjustRightInd w:val="0"/>
        <w:spacing w:after="0" w:line="240" w:lineRule="auto"/>
        <w:ind w:right="-605"/>
        <w:jc w:val="both"/>
        <w:rPr>
          <w:rFonts w:ascii="Gill Sans MT" w:hAnsi="Gill Sans MT" w:cs="Gill Sans MT"/>
          <w:i/>
          <w:iCs/>
          <w:sz w:val="20"/>
          <w:szCs w:val="20"/>
          <w:lang w:val="en-US"/>
        </w:rPr>
      </w:pPr>
      <w:proofErr w:type="gramStart"/>
      <w:r w:rsidRPr="00632D2C">
        <w:rPr>
          <w:i/>
          <w:sz w:val="20"/>
          <w:szCs w:val="20"/>
          <w:lang w:val="en-US"/>
        </w:rPr>
        <w:t>Twitter :@</w:t>
      </w:r>
      <w:proofErr w:type="spellStart"/>
      <w:r w:rsidRPr="00632D2C">
        <w:rPr>
          <w:i/>
          <w:sz w:val="20"/>
          <w:szCs w:val="20"/>
          <w:lang w:val="en-US"/>
        </w:rPr>
        <w:t>kemenkopmk</w:t>
      </w:r>
      <w:proofErr w:type="spellEnd"/>
      <w:proofErr w:type="gramEnd"/>
    </w:p>
    <w:p w14:paraId="03D4D48C" w14:textId="77777777" w:rsidR="00F855DE" w:rsidRDefault="009E670C"/>
    <w:sectPr w:rsidR="00F855DE" w:rsidSect="00482BF1">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E40F4"/>
    <w:multiLevelType w:val="hybridMultilevel"/>
    <w:tmpl w:val="8EFA7F2E"/>
    <w:lvl w:ilvl="0" w:tplc="8B385E14">
      <w:start w:val="1"/>
      <w:numFmt w:val="decimal"/>
      <w:lvlText w:val="%1."/>
      <w:lvlJc w:val="left"/>
      <w:pPr>
        <w:tabs>
          <w:tab w:val="num" w:pos="720"/>
        </w:tabs>
        <w:ind w:left="720" w:hanging="360"/>
      </w:pPr>
    </w:lvl>
    <w:lvl w:ilvl="1" w:tplc="8DCA0006" w:tentative="1">
      <w:start w:val="1"/>
      <w:numFmt w:val="decimal"/>
      <w:lvlText w:val="%2."/>
      <w:lvlJc w:val="left"/>
      <w:pPr>
        <w:tabs>
          <w:tab w:val="num" w:pos="1440"/>
        </w:tabs>
        <w:ind w:left="1440" w:hanging="360"/>
      </w:pPr>
    </w:lvl>
    <w:lvl w:ilvl="2" w:tplc="5CB4CC94" w:tentative="1">
      <w:start w:val="1"/>
      <w:numFmt w:val="decimal"/>
      <w:lvlText w:val="%3."/>
      <w:lvlJc w:val="left"/>
      <w:pPr>
        <w:tabs>
          <w:tab w:val="num" w:pos="2160"/>
        </w:tabs>
        <w:ind w:left="2160" w:hanging="360"/>
      </w:pPr>
    </w:lvl>
    <w:lvl w:ilvl="3" w:tplc="DC040B5E" w:tentative="1">
      <w:start w:val="1"/>
      <w:numFmt w:val="decimal"/>
      <w:lvlText w:val="%4."/>
      <w:lvlJc w:val="left"/>
      <w:pPr>
        <w:tabs>
          <w:tab w:val="num" w:pos="2880"/>
        </w:tabs>
        <w:ind w:left="2880" w:hanging="360"/>
      </w:pPr>
    </w:lvl>
    <w:lvl w:ilvl="4" w:tplc="55FE4C0C" w:tentative="1">
      <w:start w:val="1"/>
      <w:numFmt w:val="decimal"/>
      <w:lvlText w:val="%5."/>
      <w:lvlJc w:val="left"/>
      <w:pPr>
        <w:tabs>
          <w:tab w:val="num" w:pos="3600"/>
        </w:tabs>
        <w:ind w:left="3600" w:hanging="360"/>
      </w:pPr>
    </w:lvl>
    <w:lvl w:ilvl="5" w:tplc="C83666FE" w:tentative="1">
      <w:start w:val="1"/>
      <w:numFmt w:val="decimal"/>
      <w:lvlText w:val="%6."/>
      <w:lvlJc w:val="left"/>
      <w:pPr>
        <w:tabs>
          <w:tab w:val="num" w:pos="4320"/>
        </w:tabs>
        <w:ind w:left="4320" w:hanging="360"/>
      </w:pPr>
    </w:lvl>
    <w:lvl w:ilvl="6" w:tplc="A86EFE66" w:tentative="1">
      <w:start w:val="1"/>
      <w:numFmt w:val="decimal"/>
      <w:lvlText w:val="%7."/>
      <w:lvlJc w:val="left"/>
      <w:pPr>
        <w:tabs>
          <w:tab w:val="num" w:pos="5040"/>
        </w:tabs>
        <w:ind w:left="5040" w:hanging="360"/>
      </w:pPr>
    </w:lvl>
    <w:lvl w:ilvl="7" w:tplc="3F4819B0" w:tentative="1">
      <w:start w:val="1"/>
      <w:numFmt w:val="decimal"/>
      <w:lvlText w:val="%8."/>
      <w:lvlJc w:val="left"/>
      <w:pPr>
        <w:tabs>
          <w:tab w:val="num" w:pos="5760"/>
        </w:tabs>
        <w:ind w:left="5760" w:hanging="360"/>
      </w:pPr>
    </w:lvl>
    <w:lvl w:ilvl="8" w:tplc="EE889A4A"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1F2"/>
    <w:rsid w:val="00024F4D"/>
    <w:rsid w:val="00064AF2"/>
    <w:rsid w:val="001067B6"/>
    <w:rsid w:val="001108A3"/>
    <w:rsid w:val="00132BF6"/>
    <w:rsid w:val="001542DA"/>
    <w:rsid w:val="002F3344"/>
    <w:rsid w:val="00334D8D"/>
    <w:rsid w:val="003619B4"/>
    <w:rsid w:val="00387E89"/>
    <w:rsid w:val="003A6F09"/>
    <w:rsid w:val="00482BF1"/>
    <w:rsid w:val="00497529"/>
    <w:rsid w:val="00582F42"/>
    <w:rsid w:val="005A58D7"/>
    <w:rsid w:val="005F27C3"/>
    <w:rsid w:val="00606C9C"/>
    <w:rsid w:val="006258D4"/>
    <w:rsid w:val="00632D2C"/>
    <w:rsid w:val="0069216A"/>
    <w:rsid w:val="00707A80"/>
    <w:rsid w:val="007A238C"/>
    <w:rsid w:val="0081570B"/>
    <w:rsid w:val="00882AC6"/>
    <w:rsid w:val="008C43ED"/>
    <w:rsid w:val="008D61F2"/>
    <w:rsid w:val="0092090D"/>
    <w:rsid w:val="009D1F88"/>
    <w:rsid w:val="009D49B3"/>
    <w:rsid w:val="009E670C"/>
    <w:rsid w:val="00A47FB5"/>
    <w:rsid w:val="00A877B3"/>
    <w:rsid w:val="00AA5C5D"/>
    <w:rsid w:val="00BA39ED"/>
    <w:rsid w:val="00BC71D8"/>
    <w:rsid w:val="00C446E6"/>
    <w:rsid w:val="00CD32F8"/>
    <w:rsid w:val="00D459D8"/>
    <w:rsid w:val="00D819CE"/>
    <w:rsid w:val="00E90191"/>
    <w:rsid w:val="00EB2702"/>
    <w:rsid w:val="00F22E4A"/>
    <w:rsid w:val="00F37526"/>
    <w:rsid w:val="00F436FF"/>
    <w:rsid w:val="00F614A6"/>
    <w:rsid w:val="00F71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21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1F2"/>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61F2"/>
    <w:rPr>
      <w:color w:val="0000FF" w:themeColor="hyperlink"/>
      <w:u w:val="single"/>
    </w:rPr>
  </w:style>
  <w:style w:type="paragraph" w:styleId="BalloonText">
    <w:name w:val="Balloon Text"/>
    <w:basedOn w:val="Normal"/>
    <w:link w:val="BalloonTextChar"/>
    <w:uiPriority w:val="99"/>
    <w:semiHidden/>
    <w:unhideWhenUsed/>
    <w:rsid w:val="008D6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1F2"/>
    <w:rPr>
      <w:rFonts w:ascii="Tahoma" w:eastAsia="Calibri" w:hAnsi="Tahoma" w:cs="Tahoma"/>
      <w:sz w:val="16"/>
      <w:szCs w:val="16"/>
    </w:rPr>
  </w:style>
  <w:style w:type="paragraph" w:styleId="ListParagraph">
    <w:name w:val="List Paragraph"/>
    <w:basedOn w:val="Normal"/>
    <w:uiPriority w:val="34"/>
    <w:qFormat/>
    <w:rsid w:val="008C43ED"/>
    <w:pPr>
      <w:spacing w:after="0" w:line="240" w:lineRule="auto"/>
      <w:ind w:left="720"/>
      <w:contextualSpacing/>
    </w:pPr>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1F2"/>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61F2"/>
    <w:rPr>
      <w:color w:val="0000FF" w:themeColor="hyperlink"/>
      <w:u w:val="single"/>
    </w:rPr>
  </w:style>
  <w:style w:type="paragraph" w:styleId="BalloonText">
    <w:name w:val="Balloon Text"/>
    <w:basedOn w:val="Normal"/>
    <w:link w:val="BalloonTextChar"/>
    <w:uiPriority w:val="99"/>
    <w:semiHidden/>
    <w:unhideWhenUsed/>
    <w:rsid w:val="008D6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1F2"/>
    <w:rPr>
      <w:rFonts w:ascii="Tahoma" w:eastAsia="Calibri" w:hAnsi="Tahoma" w:cs="Tahoma"/>
      <w:sz w:val="16"/>
      <w:szCs w:val="16"/>
    </w:rPr>
  </w:style>
  <w:style w:type="paragraph" w:styleId="ListParagraph">
    <w:name w:val="List Paragraph"/>
    <w:basedOn w:val="Normal"/>
    <w:uiPriority w:val="34"/>
    <w:qFormat/>
    <w:rsid w:val="008C43ED"/>
    <w:pPr>
      <w:spacing w:after="0" w:line="240" w:lineRule="auto"/>
      <w:ind w:left="720"/>
      <w:contextualSpacing/>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103590">
      <w:bodyDiv w:val="1"/>
      <w:marLeft w:val="0"/>
      <w:marRight w:val="0"/>
      <w:marTop w:val="0"/>
      <w:marBottom w:val="0"/>
      <w:divBdr>
        <w:top w:val="none" w:sz="0" w:space="0" w:color="auto"/>
        <w:left w:val="none" w:sz="0" w:space="0" w:color="auto"/>
        <w:bottom w:val="none" w:sz="0" w:space="0" w:color="auto"/>
        <w:right w:val="none" w:sz="0" w:space="0" w:color="auto"/>
      </w:divBdr>
      <w:divsChild>
        <w:div w:id="1137991440">
          <w:marLeft w:val="562"/>
          <w:marRight w:val="0"/>
          <w:marTop w:val="0"/>
          <w:marBottom w:val="120"/>
          <w:divBdr>
            <w:top w:val="none" w:sz="0" w:space="0" w:color="auto"/>
            <w:left w:val="none" w:sz="0" w:space="0" w:color="auto"/>
            <w:bottom w:val="none" w:sz="0" w:space="0" w:color="auto"/>
            <w:right w:val="none" w:sz="0" w:space="0" w:color="auto"/>
          </w:divBdr>
        </w:div>
      </w:divsChild>
    </w:div>
    <w:div w:id="176915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kemenkopmk.go.id"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318</Words>
  <Characters>1818</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Badriah</dc:creator>
  <cp:lastModifiedBy>Kemenkokesra</cp:lastModifiedBy>
  <cp:revision>3</cp:revision>
  <cp:lastPrinted>2016-04-14T08:09:00Z</cp:lastPrinted>
  <dcterms:created xsi:type="dcterms:W3CDTF">2017-10-02T11:17:00Z</dcterms:created>
  <dcterms:modified xsi:type="dcterms:W3CDTF">2017-10-02T11:18:00Z</dcterms:modified>
</cp:coreProperties>
</file>