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6EA" w:rsidRDefault="003D2A97">
      <w:pPr>
        <w:rPr>
          <w:lang w:val="id-ID"/>
        </w:rPr>
      </w:pPr>
      <w:r>
        <w:rPr>
          <w:noProof/>
          <w:lang w:val="en-AU" w:eastAsia="en-AU"/>
        </w:rPr>
        <w:drawing>
          <wp:anchor distT="0" distB="0" distL="114300" distR="114300" simplePos="0" relativeHeight="2" behindDoc="0" locked="0" layoutInCell="1" allowOverlap="1">
            <wp:simplePos x="0" y="0"/>
            <wp:positionH relativeFrom="margin">
              <wp:posOffset>2317750</wp:posOffset>
            </wp:positionH>
            <wp:positionV relativeFrom="margin">
              <wp:posOffset>-327660</wp:posOffset>
            </wp:positionV>
            <wp:extent cx="871220" cy="890905"/>
            <wp:effectExtent l="0" t="0" r="0" b="0"/>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871220" cy="890905"/>
                    </a:xfrm>
                    <a:prstGeom prst="rect">
                      <a:avLst/>
                    </a:prstGeom>
                  </pic:spPr>
                </pic:pic>
              </a:graphicData>
            </a:graphic>
          </wp:anchor>
        </w:drawing>
      </w:r>
    </w:p>
    <w:p w:rsidR="00C906EA" w:rsidRDefault="00C906EA">
      <w:pPr>
        <w:rPr>
          <w:lang w:val="id-ID"/>
        </w:rPr>
      </w:pPr>
    </w:p>
    <w:p w:rsidR="00C906EA" w:rsidRDefault="00C906EA">
      <w:pPr>
        <w:ind w:right="-137"/>
        <w:jc w:val="center"/>
        <w:rPr>
          <w:rFonts w:ascii="Gill Sans MT" w:hAnsi="Gill Sans MT" w:cs="Gill Sans MT"/>
          <w:b/>
          <w:color w:val="000000"/>
          <w:sz w:val="20"/>
          <w:lang w:val="id-ID"/>
        </w:rPr>
      </w:pPr>
    </w:p>
    <w:p w:rsidR="00C906EA" w:rsidRDefault="00C906EA">
      <w:pPr>
        <w:ind w:right="-136"/>
        <w:jc w:val="left"/>
        <w:rPr>
          <w:rFonts w:ascii="Gill Sans MT" w:hAnsi="Gill Sans MT" w:cs="Gill Sans MT"/>
          <w:b/>
          <w:color w:val="000000"/>
          <w:sz w:val="20"/>
          <w:lang w:val="id-ID"/>
        </w:rPr>
      </w:pPr>
    </w:p>
    <w:p w:rsidR="00C906EA" w:rsidRDefault="003D2A97">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KEMENTERIAN KOORDINATOR</w:t>
      </w:r>
    </w:p>
    <w:p w:rsidR="00C906EA" w:rsidRDefault="003D2A97">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BIDANG PEMBANGUNAN MANUSIA DAN KEBUDAYAAN</w:t>
      </w:r>
    </w:p>
    <w:p w:rsidR="00C906EA" w:rsidRDefault="003D2A97">
      <w:pPr>
        <w:spacing w:line="276" w:lineRule="auto"/>
        <w:ind w:right="-2"/>
        <w:jc w:val="center"/>
        <w:rPr>
          <w:rFonts w:ascii="Gill Sans MT" w:hAnsi="Gill Sans MT" w:cs="Gill Sans MT"/>
          <w:b/>
          <w:color w:val="000000"/>
          <w:sz w:val="20"/>
        </w:rPr>
      </w:pPr>
      <w:r>
        <w:rPr>
          <w:rFonts w:ascii="Gill Sans MT" w:hAnsi="Gill Sans MT" w:cs="Gill Sans MT"/>
          <w:b/>
          <w:color w:val="000000"/>
          <w:sz w:val="20"/>
          <w:lang w:val="id-ID"/>
        </w:rPr>
        <w:t>REPUBLIK INDONESIA</w:t>
      </w:r>
    </w:p>
    <w:p w:rsidR="00C906EA" w:rsidRDefault="00C906EA">
      <w:pPr>
        <w:tabs>
          <w:tab w:val="left" w:pos="1985"/>
        </w:tabs>
        <w:autoSpaceDE w:val="0"/>
        <w:autoSpaceDN w:val="0"/>
        <w:adjustRightInd w:val="0"/>
        <w:spacing w:line="276" w:lineRule="auto"/>
        <w:ind w:right="-137"/>
        <w:jc w:val="center"/>
        <w:rPr>
          <w:rFonts w:ascii="Gill Sans MT" w:hAnsi="Gill Sans MT" w:cs="Gill Sans MT"/>
          <w:b/>
          <w:bCs/>
          <w:sz w:val="20"/>
          <w:lang w:val="id-ID"/>
        </w:rPr>
      </w:pPr>
    </w:p>
    <w:p w:rsidR="00C906EA" w:rsidRDefault="003D2A97">
      <w:pPr>
        <w:tabs>
          <w:tab w:val="left" w:pos="1985"/>
        </w:tabs>
        <w:autoSpaceDE w:val="0"/>
        <w:autoSpaceDN w:val="0"/>
        <w:adjustRightInd w:val="0"/>
        <w:ind w:right="-137"/>
        <w:rPr>
          <w:rFonts w:ascii="Gill Sans MT" w:hAnsi="Gill Sans MT" w:cs="Gill Sans MT"/>
          <w:b/>
          <w:bCs/>
          <w:szCs w:val="22"/>
        </w:rPr>
      </w:pPr>
      <w:r>
        <w:rPr>
          <w:rFonts w:ascii="Gill Sans MT" w:hAnsi="Gill Sans MT" w:cs="Gill Sans MT"/>
          <w:b/>
          <w:bCs/>
          <w:szCs w:val="22"/>
        </w:rPr>
        <w:t>Siaran Pers Nomor: 110/Humas PMK/</w:t>
      </w:r>
      <w:r>
        <w:rPr>
          <w:rFonts w:ascii="Gill Sans MT" w:hAnsi="Gill Sans MT" w:cs="Gill Sans MT"/>
          <w:b/>
          <w:bCs/>
          <w:szCs w:val="22"/>
          <w:lang w:val="id-ID"/>
        </w:rPr>
        <w:t>VIII</w:t>
      </w:r>
      <w:r>
        <w:rPr>
          <w:rFonts w:ascii="Gill Sans MT" w:hAnsi="Gill Sans MT" w:cs="Gill Sans MT"/>
          <w:b/>
          <w:bCs/>
          <w:szCs w:val="22"/>
        </w:rPr>
        <w:t>/2017</w:t>
      </w:r>
    </w:p>
    <w:p w:rsidR="00C906EA" w:rsidRDefault="00C906EA">
      <w:pPr>
        <w:spacing w:line="276" w:lineRule="auto"/>
        <w:ind w:right="-137"/>
        <w:jc w:val="center"/>
        <w:rPr>
          <w:rFonts w:ascii="Gill Sans MT" w:hAnsi="Gill Sans MT" w:cs="Gill Sans MT"/>
          <w:b/>
          <w:color w:val="000000"/>
          <w:sz w:val="20"/>
        </w:rPr>
      </w:pPr>
    </w:p>
    <w:p w:rsidR="00C906EA" w:rsidRPr="003D2A97" w:rsidRDefault="003D2A97">
      <w:pPr>
        <w:spacing w:line="276" w:lineRule="auto"/>
        <w:ind w:right="-137"/>
        <w:jc w:val="center"/>
        <w:rPr>
          <w:rFonts w:ascii="Gill Sans MT" w:hAnsi="Gill Sans MT" w:cs="Gill Sans MT"/>
          <w:b/>
          <w:color w:val="000000"/>
          <w:szCs w:val="22"/>
          <w:lang w:val="id-ID"/>
        </w:rPr>
      </w:pPr>
      <w:r>
        <w:rPr>
          <w:rFonts w:ascii="Gill Sans MT" w:hAnsi="Gill Sans MT" w:cs="Gill Sans MT"/>
          <w:b/>
          <w:color w:val="000000"/>
          <w:szCs w:val="22"/>
          <w:lang w:val="id-ID"/>
        </w:rPr>
        <w:t>Menko PMK : Gerakan Nasional Revolusi Mental Modal Utama Pembangunan Bangsa</w:t>
      </w:r>
    </w:p>
    <w:p w:rsidR="003D2A97" w:rsidRDefault="003D2A97">
      <w:pPr>
        <w:spacing w:line="276" w:lineRule="auto"/>
        <w:ind w:right="-137"/>
        <w:jc w:val="center"/>
        <w:rPr>
          <w:lang w:val="id-ID"/>
        </w:rPr>
      </w:pPr>
    </w:p>
    <w:p w:rsidR="00C906EA" w:rsidRDefault="003D2A97">
      <w:pPr>
        <w:rPr>
          <w:lang w:val="id-ID"/>
        </w:rPr>
      </w:pPr>
      <w:r>
        <w:rPr>
          <w:lang w:val="id-ID"/>
        </w:rPr>
        <w:t>Jakarta</w:t>
      </w:r>
      <w:r w:rsidR="00250B05">
        <w:rPr>
          <w:lang w:val="en-AU"/>
        </w:rPr>
        <w:t xml:space="preserve"> </w:t>
      </w:r>
      <w:bookmarkStart w:id="0" w:name="_GoBack"/>
      <w:bookmarkEnd w:id="0"/>
      <w:r>
        <w:rPr>
          <w:lang w:val="id-ID"/>
        </w:rPr>
        <w:t>(08/08) - "Pada saat ini, Pembangunan Nasional Indonesia sedang diarahkan untuk mempercepat pencapaian kualitas hidup rakyat, peningkatan sektor unggulan, dan pemerataan pembangunan antar wilayah. Pembangunan tersebut dijalankan dengan berorientasi pada visi untuk menjadikan Indonesia berdaulat, berdikari, dan berkepribadian berlandaskan gotong royong", tutur Menteri Koordinator Bidang Pembangunaan Manusia dan Kebudayaan (Menko PMK), Puan Maharani Menko PMK mengawali kuliah umum Nasionalisme dan Patriotisme di Akademi Bela Negara, Partai Nasional Demokrat, Pancoran, Jakarta.</w:t>
      </w:r>
    </w:p>
    <w:p w:rsidR="003D2A97" w:rsidRDefault="003D2A97">
      <w:pPr>
        <w:rPr>
          <w:lang w:val="id-ID"/>
        </w:rPr>
      </w:pPr>
    </w:p>
    <w:p w:rsidR="00C906EA" w:rsidRDefault="003D2A97">
      <w:pPr>
        <w:rPr>
          <w:lang w:val="id-ID"/>
        </w:rPr>
      </w:pPr>
      <w:r>
        <w:rPr>
          <w:lang w:val="id-ID"/>
        </w:rPr>
        <w:t>Acara yang mengusung tema “Revolusi Mental dan Kesejahteraan Sosial”, menurut Menko PMK sangat relevan dengan kondisi saat ini untuk merespon persoalan-persoalan di bidang sosial, ekonomi, dan budaya yang saat ini dihadapi oleh bangsa Indonesia.</w:t>
      </w:r>
    </w:p>
    <w:p w:rsidR="00C906EA" w:rsidRDefault="00C906EA">
      <w:pPr>
        <w:rPr>
          <w:lang w:val="id-ID"/>
        </w:rPr>
      </w:pPr>
    </w:p>
    <w:p w:rsidR="00C906EA" w:rsidRDefault="003D2A97">
      <w:pPr>
        <w:rPr>
          <w:lang w:val="id-ID"/>
        </w:rPr>
      </w:pPr>
      <w:r>
        <w:rPr>
          <w:lang w:val="id-ID"/>
        </w:rPr>
        <w:t>Mengutip pidato Soekarno, Menko PMK mengatakan bahwa, Pembangunan karakter bangsa merupakan modal utama dalam mengantarkan pembangunan nasional sampai kepada tujuannya. "Keahlian saja tanpa dilandaskan pada Jiwa yang besar, tidak akan dapat mungkin mencapai tujuannya. Sekali lagi saya katakan mutlak perlunya, nation and character building”, tegas Menko PMK. Saat ini, Pemerintah menjadikan Gerakan Nasional Revolusi Mental sebagai agenda pembangunan yang strategis, sebagai upaya dalam membangun nation and character building.</w:t>
      </w:r>
    </w:p>
    <w:p w:rsidR="00C906EA" w:rsidRDefault="00C906EA">
      <w:pPr>
        <w:rPr>
          <w:lang w:val="id-ID"/>
        </w:rPr>
      </w:pPr>
    </w:p>
    <w:p w:rsidR="00C906EA" w:rsidRDefault="003D2A97">
      <w:pPr>
        <w:rPr>
          <w:lang w:val="id-ID"/>
        </w:rPr>
      </w:pPr>
      <w:r>
        <w:rPr>
          <w:lang w:val="id-ID"/>
        </w:rPr>
        <w:t>Pembangunan karakter bangsa selain ditempuh melalui pendidikan formal, keteladanan, kehadiran negara yang berwibawa, juga melalui praktek-praktek yang dapat memperkuat jiwa bangsa yang bermartabat, berkemajuan, dan bergotong royong. Menko PMK berharap, melalui pendidikan di Akademi Bela Negara Partai Nasdem ini, akan dapat memperluas kader-kader bangsa yang bermartabat, berkemajuan, dan berjiwa gotong-royong. Dengan jiwa bangsa yang demikian, maka akan dapat membawa pembangunan nasional untuk mewujudkan Indonesia yang berdaulat, berdikari, dan berkepribadian berlandaskan Pacasila.</w:t>
      </w:r>
    </w:p>
    <w:p w:rsidR="00C906EA" w:rsidRDefault="00C906EA">
      <w:pPr>
        <w:rPr>
          <w:lang w:val="id-ID"/>
        </w:rPr>
      </w:pPr>
    </w:p>
    <w:p w:rsidR="00C906EA" w:rsidRDefault="003D2A97">
      <w:pPr>
        <w:rPr>
          <w:lang w:val="id-ID"/>
        </w:rPr>
      </w:pPr>
      <w:r>
        <w:rPr>
          <w:lang w:val="id-ID"/>
        </w:rPr>
        <w:t>"Selamat menimba ilmu disini. Karna kawah candradimuka yang sebenarna adalah saat kita terjun langsung di lapangan", tutup Menko PMK.</w:t>
      </w:r>
    </w:p>
    <w:p w:rsidR="00C906EA" w:rsidRDefault="00C906EA">
      <w:pPr>
        <w:rPr>
          <w:lang w:val="id-ID"/>
        </w:rPr>
      </w:pPr>
    </w:p>
    <w:p w:rsidR="00C906EA" w:rsidRDefault="00C906EA">
      <w:pPr>
        <w:rPr>
          <w:lang w:val="id-ID"/>
        </w:rPr>
      </w:pPr>
    </w:p>
    <w:p w:rsidR="00C906EA" w:rsidRDefault="003D2A97">
      <w:pPr>
        <w:rPr>
          <w:lang w:val="id-ID"/>
        </w:rPr>
      </w:pPr>
      <w:r>
        <w:rPr>
          <w:lang w:val="id-ID"/>
        </w:rPr>
        <w:t>*********************</w:t>
      </w:r>
    </w:p>
    <w:p w:rsidR="00C906EA" w:rsidRDefault="003D2A97">
      <w:pPr>
        <w:ind w:right="-601"/>
        <w:rPr>
          <w:rFonts w:ascii="Gill Sans MT" w:hAnsi="Gill Sans MT" w:cs="Gill Sans MT"/>
          <w:i/>
          <w:sz w:val="16"/>
          <w:szCs w:val="16"/>
          <w:lang w:val="id-ID"/>
        </w:rPr>
      </w:pPr>
      <w:r>
        <w:rPr>
          <w:rFonts w:ascii="Gill Sans MT" w:hAnsi="Gill Sans MT" w:cs="Gill Sans MT"/>
          <w:i/>
          <w:sz w:val="16"/>
          <w:szCs w:val="16"/>
          <w:lang w:val="id-ID"/>
        </w:rPr>
        <w:t>Bagian Humas dan Perpustakaan,</w:t>
      </w:r>
    </w:p>
    <w:p w:rsidR="00C906EA" w:rsidRDefault="003D2A97">
      <w:pPr>
        <w:ind w:right="-601"/>
        <w:rPr>
          <w:rFonts w:ascii="Gill Sans MT" w:hAnsi="Gill Sans MT" w:cs="Gill Sans MT"/>
          <w:i/>
          <w:sz w:val="16"/>
          <w:szCs w:val="16"/>
          <w:lang w:val="id-ID"/>
        </w:rPr>
      </w:pPr>
      <w:r>
        <w:rPr>
          <w:rFonts w:ascii="Gill Sans MT" w:hAnsi="Gill Sans MT" w:cs="Gill Sans MT"/>
          <w:i/>
          <w:sz w:val="16"/>
          <w:szCs w:val="16"/>
        </w:rPr>
        <w:t>Biro Hukum, Informasi dan Persidangan</w:t>
      </w:r>
      <w:r>
        <w:rPr>
          <w:rFonts w:ascii="Gill Sans MT" w:hAnsi="Gill Sans MT" w:cs="Gill Sans MT"/>
          <w:i/>
          <w:sz w:val="16"/>
          <w:szCs w:val="16"/>
          <w:lang w:val="id-ID"/>
        </w:rPr>
        <w:t>,</w:t>
      </w:r>
    </w:p>
    <w:p w:rsidR="00C906EA" w:rsidRDefault="003D2A97">
      <w:pPr>
        <w:ind w:right="-601"/>
        <w:rPr>
          <w:rFonts w:ascii="Gill Sans MT" w:hAnsi="Gill Sans MT" w:cs="Gill Sans MT"/>
          <w:i/>
          <w:sz w:val="16"/>
          <w:szCs w:val="16"/>
        </w:rPr>
      </w:pPr>
      <w:r>
        <w:rPr>
          <w:rFonts w:ascii="Gill Sans MT" w:hAnsi="Gill Sans MT" w:cs="Gill Sans MT"/>
          <w:i/>
          <w:sz w:val="16"/>
          <w:szCs w:val="16"/>
        </w:rPr>
        <w:t>Kementerian Koordinator Bidang Pembangunan Manusia dan Kebudayaan</w:t>
      </w:r>
    </w:p>
    <w:p w:rsidR="00C906EA" w:rsidRDefault="003D2A97">
      <w:pPr>
        <w:ind w:right="-601"/>
        <w:rPr>
          <w:rFonts w:ascii="Gill Sans MT" w:hAnsi="Gill Sans MT" w:cs="Gill Sans MT"/>
          <w:i/>
          <w:sz w:val="16"/>
          <w:szCs w:val="16"/>
        </w:rPr>
      </w:pPr>
      <w:r>
        <w:rPr>
          <w:rFonts w:ascii="Gill Sans MT" w:hAnsi="Gill Sans MT" w:cs="Gill Sans MT"/>
          <w:i/>
          <w:sz w:val="16"/>
          <w:szCs w:val="16"/>
        </w:rPr>
        <w:t>roinfohumas@kemenkopmk.go.id</w:t>
      </w:r>
    </w:p>
    <w:p w:rsidR="00C906EA" w:rsidRDefault="00250B05">
      <w:pPr>
        <w:ind w:right="-601"/>
        <w:rPr>
          <w:rFonts w:ascii="Gill Sans MT" w:hAnsi="Gill Sans MT" w:cs="Gill Sans MT"/>
          <w:i/>
          <w:sz w:val="16"/>
          <w:szCs w:val="16"/>
          <w:lang w:val="id-ID"/>
        </w:rPr>
      </w:pPr>
      <w:hyperlink r:id="rId6" w:history="1">
        <w:r w:rsidR="003D2A97">
          <w:rPr>
            <w:rStyle w:val="Hyperlink"/>
            <w:rFonts w:ascii="Gill Sans MT" w:hAnsi="Gill Sans MT" w:cs="Gill Sans MT"/>
            <w:i/>
            <w:color w:val="auto"/>
            <w:sz w:val="16"/>
            <w:szCs w:val="16"/>
            <w:u w:val="none"/>
          </w:rPr>
          <w:t>www.kemenkopmk.go.id</w:t>
        </w:r>
      </w:hyperlink>
    </w:p>
    <w:p w:rsidR="00C906EA" w:rsidRDefault="003D2A97">
      <w:pPr>
        <w:ind w:right="-601"/>
        <w:rPr>
          <w:rFonts w:ascii="Gill Sans MT" w:hAnsi="Gill Sans MT" w:cs="Gill Sans MT"/>
          <w:i/>
          <w:sz w:val="16"/>
          <w:szCs w:val="16"/>
          <w:lang w:val="id-ID"/>
        </w:rPr>
      </w:pPr>
      <w:r>
        <w:rPr>
          <w:rFonts w:ascii="Gill Sans MT" w:hAnsi="Gill Sans MT" w:cs="Gill Sans MT"/>
          <w:i/>
          <w:sz w:val="16"/>
          <w:szCs w:val="16"/>
          <w:lang w:val="id-ID"/>
        </w:rPr>
        <w:t>Twitter@kemenkopmk</w:t>
      </w:r>
    </w:p>
    <w:p w:rsidR="00C906EA" w:rsidRDefault="00C906EA"/>
    <w:sectPr w:rsidR="00C906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6EA"/>
    <w:rsid w:val="00250B05"/>
    <w:rsid w:val="003D2A97"/>
    <w:rsid w:val="00C90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3</cp:revision>
  <dcterms:created xsi:type="dcterms:W3CDTF">2017-08-08T04:39:00Z</dcterms:created>
  <dcterms:modified xsi:type="dcterms:W3CDTF">2017-08-08T05:59:00Z</dcterms:modified>
</cp:coreProperties>
</file>