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_rels/document.xml.rels" ContentType="application/vnd.openxmlformats-package.relationships+xml"/>
  <Override PartName="/word/settings.xml" ContentType="application/vnd.openxmlformats-officedocument.wordprocessingml.settings+xml"/>
  <Override PartName="/word/media/image1.png" ContentType="image/png"/>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lang w:val="id-ID"/>
        </w:rPr>
      </w:pPr>
      <w:r>
        <w:drawing>
          <wp:anchor behindDoc="0" distT="0" distB="0" distL="114300" distR="114300" simplePos="0" locked="0" layoutInCell="1" allowOverlap="1" relativeHeight="2">
            <wp:simplePos x="0" y="0"/>
            <wp:positionH relativeFrom="margin">
              <wp:posOffset>2457450</wp:posOffset>
            </wp:positionH>
            <wp:positionV relativeFrom="margin">
              <wp:posOffset>-782955</wp:posOffset>
            </wp:positionV>
            <wp:extent cx="871220" cy="890905"/>
            <wp:effectExtent l="0" t="0" r="0" b="0"/>
            <wp:wrapSquare wrapText="bothSides"/>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2"/>
                    <a:stretch>
                      <a:fillRect/>
                    </a:stretch>
                  </pic:blipFill>
                  <pic:spPr bwMode="auto">
                    <a:xfrm>
                      <a:off x="0" y="0"/>
                      <a:ext cx="871220" cy="890905"/>
                    </a:xfrm>
                    <a:prstGeom prst="rect">
                      <a:avLst/>
                    </a:prstGeom>
                  </pic:spPr>
                </pic:pic>
              </a:graphicData>
            </a:graphic>
          </wp:anchor>
        </w:drawing>
      </w:r>
      <w:r>
        <w:rPr>
          <w:rFonts w:cs="Gill Sans MT" w:ascii="Gill Sans MT" w:hAnsi="Gill Sans MT"/>
          <w:b/>
          <w:color w:val="000000" w:themeColor="text1"/>
          <w:sz w:val="20"/>
          <w:lang w:val="id-ID"/>
        </w:rPr>
        <w:t xml:space="preserve"> </w:t>
      </w:r>
      <w:bookmarkStart w:id="0" w:name="_GoBack"/>
      <w:bookmarkEnd w:id="0"/>
      <w:r>
        <w:rPr>
          <w:rFonts w:cs="Gill Sans MT" w:ascii="Gill Sans MT" w:hAnsi="Gill Sans MT"/>
          <w:b/>
          <w:color w:val="000000" w:themeColor="text1"/>
          <w:sz w:val="20"/>
          <w:lang w:val="id-ID"/>
        </w:rPr>
        <w:tab/>
        <w:tab/>
      </w:r>
    </w:p>
    <w:p>
      <w:pPr>
        <w:pStyle w:val="Normal"/>
        <w:spacing w:lineRule="auto" w:line="276"/>
        <w:ind w:right="-137" w:hanging="0"/>
        <w:jc w:val="center"/>
        <w:rPr>
          <w:rFonts w:ascii="Gill Sans MT" w:hAnsi="Gill Sans MT" w:cs="Gill Sans MT"/>
          <w:b/>
          <w:b/>
          <w:color w:val="000000" w:themeColor="text1"/>
          <w:sz w:val="20"/>
          <w:lang w:val="id-ID"/>
        </w:rPr>
      </w:pPr>
      <w:r>
        <w:rPr>
          <w:rFonts w:cs="Gill Sans MT" w:ascii="Gill Sans MT" w:hAnsi="Gill Sans MT"/>
          <w:b/>
          <w:color w:val="000000" w:themeColor="text1"/>
          <w:sz w:val="20"/>
          <w:lang w:val="id-ID"/>
        </w:rPr>
        <w:t>Kementerian Koordinator</w:t>
      </w:r>
    </w:p>
    <w:p>
      <w:pPr>
        <w:pStyle w:val="Normal"/>
        <w:spacing w:lineRule="auto" w:line="276"/>
        <w:ind w:right="-137" w:hanging="0"/>
        <w:jc w:val="center"/>
        <w:rPr>
          <w:rFonts w:ascii="Gill Sans MT" w:hAnsi="Gill Sans MT" w:cs="Gill Sans MT"/>
          <w:b/>
          <w:b/>
          <w:color w:val="000000" w:themeColor="text1"/>
          <w:sz w:val="20"/>
          <w:lang w:val="id-ID"/>
        </w:rPr>
      </w:pPr>
      <w:r>
        <w:rPr>
          <w:rFonts w:cs="Gill Sans MT" w:ascii="Gill Sans MT" w:hAnsi="Gill Sans MT"/>
          <w:b/>
          <w:color w:val="000000" w:themeColor="text1"/>
          <w:sz w:val="20"/>
          <w:lang w:val="id-ID"/>
        </w:rPr>
        <w:t>Bidang Pembangunan Manusia dan Kebudayaan</w:t>
      </w:r>
    </w:p>
    <w:p>
      <w:pPr>
        <w:pStyle w:val="Normal"/>
        <w:spacing w:lineRule="auto" w:line="276"/>
        <w:ind w:right="-137" w:hanging="0"/>
        <w:jc w:val="center"/>
        <w:rPr>
          <w:rFonts w:ascii="Gill Sans MT" w:hAnsi="Gill Sans MT" w:cs="Gill Sans MT"/>
          <w:b/>
          <w:b/>
          <w:color w:val="000000" w:themeColor="text1"/>
          <w:sz w:val="20"/>
          <w:lang w:val="id-ID"/>
        </w:rPr>
      </w:pPr>
      <w:r>
        <w:rPr>
          <w:rFonts w:cs="Gill Sans MT" w:ascii="Gill Sans MT" w:hAnsi="Gill Sans MT"/>
          <w:b/>
          <w:color w:val="000000" w:themeColor="text1"/>
          <w:sz w:val="20"/>
          <w:lang w:val="id-ID"/>
        </w:rPr>
        <w:t>Republik Indonesia</w:t>
      </w:r>
    </w:p>
    <w:p>
      <w:pPr>
        <w:pStyle w:val="Normal"/>
        <w:spacing w:lineRule="auto" w:line="276"/>
        <w:ind w:right="-137" w:hanging="0"/>
        <w:jc w:val="center"/>
        <w:rPr>
          <w:rFonts w:ascii="Gill Sans MT" w:hAnsi="Gill Sans MT" w:cs="Gill Sans MT"/>
          <w:color w:val="000000" w:themeColor="text1"/>
          <w:sz w:val="20"/>
          <w:lang w:val="id-ID"/>
        </w:rPr>
      </w:pPr>
      <w:r>
        <w:rPr>
          <w:rFonts w:cs="Gill Sans MT" w:ascii="Gill Sans MT" w:hAnsi="Gill Sans MT"/>
          <w:color w:val="000000" w:themeColor="text1"/>
          <w:sz w:val="20"/>
          <w:lang w:val="id-ID"/>
        </w:rPr>
      </w:r>
    </w:p>
    <w:p>
      <w:pPr>
        <w:pStyle w:val="Normal"/>
        <w:jc w:val="center"/>
        <w:rPr>
          <w:rFonts w:ascii="Gill Sans MT" w:hAnsi="Gill Sans MT" w:cs="Gill Sans MT"/>
          <w:color w:val="000000" w:themeColor="text1"/>
          <w:sz w:val="20"/>
          <w:lang w:val="id-ID"/>
        </w:rPr>
      </w:pPr>
      <w:r>
        <w:rPr>
          <w:rFonts w:cs="Gill Sans MT" w:ascii="Gill Sans MT" w:hAnsi="Gill Sans MT"/>
          <w:color w:val="000000" w:themeColor="text1"/>
          <w:sz w:val="20"/>
          <w:lang w:val="id-ID"/>
        </w:rPr>
      </w:r>
    </w:p>
    <w:p>
      <w:pPr>
        <w:pStyle w:val="Normal"/>
        <w:tabs>
          <w:tab w:val="left" w:pos="1985" w:leader="none"/>
        </w:tabs>
        <w:spacing w:before="0" w:after="120"/>
        <w:ind w:right="-137" w:hanging="0"/>
        <w:rPr/>
      </w:pPr>
      <w:r>
        <w:rPr>
          <w:rFonts w:eastAsia="Cabin" w:cs="Cabin" w:ascii="Gill Sans MT" w:hAnsi="Gill Sans MT"/>
          <w:b/>
          <w:sz w:val="22"/>
          <w:szCs w:val="22"/>
          <w:lang w:val="id-ID"/>
        </w:rPr>
        <w:t>Siaran Pers Nomor:  3</w:t>
      </w:r>
      <w:r>
        <w:rPr>
          <w:rFonts w:eastAsia="Cabin" w:cs="Cabin" w:ascii="Gill Sans MT" w:hAnsi="Gill Sans MT"/>
          <w:b/>
          <w:sz w:val="22"/>
          <w:szCs w:val="22"/>
          <w:lang w:val="id-ID"/>
        </w:rPr>
        <w:t>4</w:t>
      </w:r>
      <w:r>
        <w:rPr>
          <w:rFonts w:eastAsia="Cabin" w:cs="Cabin" w:ascii="Gill Sans MT" w:hAnsi="Gill Sans MT"/>
          <w:b/>
          <w:sz w:val="22"/>
          <w:szCs w:val="22"/>
          <w:lang w:val="id-ID"/>
        </w:rPr>
        <w:t>/Humas PMK/III/2019</w:t>
      </w:r>
    </w:p>
    <w:p>
      <w:pPr>
        <w:pStyle w:val="Normal"/>
        <w:tabs>
          <w:tab w:val="left" w:pos="1985" w:leader="none"/>
        </w:tabs>
        <w:spacing w:before="0" w:after="120"/>
        <w:ind w:right="-137" w:hanging="0"/>
        <w:rPr>
          <w:rFonts w:ascii="Calibri" w:hAnsi="Calibri" w:eastAsia="Cabin" w:cs="Cabin"/>
          <w:b/>
          <w:b/>
          <w:sz w:val="22"/>
          <w:szCs w:val="22"/>
          <w:lang w:val="id-ID"/>
        </w:rPr>
      </w:pPr>
      <w:r>
        <w:rPr>
          <w:rFonts w:eastAsia="Cabin" w:cs="Cabin"/>
          <w:b/>
          <w:sz w:val="22"/>
          <w:szCs w:val="22"/>
          <w:lang w:val="id-ID"/>
        </w:rPr>
      </w:r>
    </w:p>
    <w:p>
      <w:pPr>
        <w:pStyle w:val="Normal"/>
        <w:tabs>
          <w:tab w:val="left" w:pos="1985" w:leader="none"/>
        </w:tabs>
        <w:spacing w:before="0" w:after="120"/>
        <w:ind w:right="-137" w:hanging="0"/>
        <w:jc w:val="center"/>
        <w:rPr>
          <w:b/>
          <w:b/>
          <w:bCs/>
        </w:rPr>
      </w:pPr>
      <w:bookmarkStart w:id="1" w:name="__DdeLink__35_298041179"/>
      <w:bookmarkEnd w:id="1"/>
      <w:r>
        <w:rPr>
          <w:rFonts w:eastAsia="Cabin" w:cs="Cabin"/>
          <w:b/>
          <w:bCs/>
          <w:sz w:val="22"/>
          <w:szCs w:val="22"/>
          <w:lang w:val="id-ID"/>
        </w:rPr>
        <w:t>Kunker ke Kab Karanganyar, Menko PMK Serahkan Banyak Bansos dan Tekankan Pentingnya Sinergitas Seluruh Pihak untuk Sukseskan Pembangunan</w:t>
      </w:r>
    </w:p>
    <w:p>
      <w:pPr>
        <w:pStyle w:val="Normal"/>
        <w:tabs>
          <w:tab w:val="left" w:pos="1985" w:leader="none"/>
        </w:tabs>
        <w:spacing w:before="0" w:after="120"/>
        <w:ind w:right="-137" w:hanging="0"/>
        <w:jc w:val="center"/>
        <w:rPr>
          <w:rFonts w:eastAsia="Cabin" w:cs="Cabin"/>
          <w:b w:val="false"/>
          <w:b w:val="false"/>
          <w:bCs w:val="false"/>
          <w:sz w:val="22"/>
          <w:szCs w:val="22"/>
          <w:lang w:val="id-ID"/>
        </w:rPr>
      </w:pPr>
      <w:r>
        <w:rPr/>
      </w:r>
    </w:p>
    <w:p>
      <w:pPr>
        <w:pStyle w:val="Normal"/>
        <w:tabs>
          <w:tab w:val="left" w:pos="1985" w:leader="none"/>
        </w:tabs>
        <w:spacing w:before="0" w:after="120"/>
        <w:ind w:right="-137" w:hanging="0"/>
        <w:jc w:val="both"/>
        <w:rPr/>
      </w:pPr>
      <w:r>
        <w:rPr>
          <w:rFonts w:eastAsia="Cabin" w:cs="Cabin"/>
          <w:b w:val="false"/>
          <w:bCs w:val="false"/>
          <w:sz w:val="22"/>
          <w:szCs w:val="22"/>
          <w:lang w:val="id-ID"/>
        </w:rPr>
        <w:t>Jakarta (16/03)--- Keberhasilan pembangunan ditentukan oleh kerja bersama seluruh pihak, mulai dari Pemerintah, masyarakat, hingga pihak swasta. Maka, kemudian perlu terus ditingkatkan sinergitas dan terus kerja bersama, bergotong-royong dalam menyukseskan pembangunan itu, khususnya di Kab Karanganyar, Jawa Tengah. Imbauan ini disampaikan Menko PMK, Puan Maharani, dalam mengawali kunjungan kerjanya akhir pekan minggu ke-3 Maret 2019 ini di Kab Karanganyar, Jawa Tengah.</w:t>
      </w:r>
    </w:p>
    <w:p>
      <w:pPr>
        <w:pStyle w:val="Normal"/>
        <w:tabs>
          <w:tab w:val="left" w:pos="1985" w:leader="none"/>
        </w:tabs>
        <w:spacing w:before="0" w:after="120"/>
        <w:ind w:right="-137" w:hanging="0"/>
        <w:jc w:val="both"/>
        <w:rPr/>
      </w:pPr>
      <w:r>
        <w:rPr>
          <w:rFonts w:eastAsia="Cabin" w:cs="Cabin"/>
          <w:b w:val="false"/>
          <w:bCs w:val="false"/>
          <w:sz w:val="22"/>
          <w:szCs w:val="22"/>
          <w:lang w:val="id-ID"/>
        </w:rPr>
        <w:t>“</w:t>
      </w:r>
      <w:r>
        <w:rPr>
          <w:rFonts w:eastAsia="Cabin" w:cs="Cabin"/>
          <w:b w:val="false"/>
          <w:bCs w:val="false"/>
          <w:sz w:val="22"/>
          <w:szCs w:val="22"/>
          <w:lang w:val="id-ID"/>
        </w:rPr>
        <w:t>Saya ke sini ingin memastikan bahwa berbagai program Pemerintahan dilaksanakan dengan baik dan tepat sasaran... Pemerintah mengharapkan agar bantuan-bantuan yang telah diberikan tersebut dapat digunakan sebaik-baiknya, yaitu tepat manfaat,” kata Menko PMK mengawali sambutannya di hadapan sekitar 1000-an masyarakat Penerima Bantuan Sosial Pemerintah di halaman Pendopo rumah dinas Bupati Karanganyar, Jl. Lawu, Karanganyar.</w:t>
      </w:r>
    </w:p>
    <w:p>
      <w:pPr>
        <w:pStyle w:val="Normal"/>
        <w:tabs>
          <w:tab w:val="left" w:pos="1985" w:leader="none"/>
        </w:tabs>
        <w:spacing w:before="0" w:after="120"/>
        <w:ind w:right="-137" w:hanging="0"/>
        <w:jc w:val="both"/>
        <w:rPr/>
      </w:pPr>
      <w:r>
        <w:rPr>
          <w:rFonts w:eastAsia="Cabin" w:cs="Cabin"/>
          <w:b w:val="false"/>
          <w:bCs w:val="false"/>
          <w:sz w:val="22"/>
          <w:szCs w:val="22"/>
          <w:lang w:val="id-ID"/>
        </w:rPr>
        <w:t>Seperti daerah lain, Masyarakat Kab Karanganyar dalam kesempatan ini juga menerima berbagai bantuan sosial itu antara lain Program Keluarga Harapan (PKH) kepada 31,751 Keluarga Penerima Manfaat (KPM); Bantuan Pangan Non Tunai (BPNT) kepada 63,465 KPM; Kartu Indonesia Sehat (KIS), Kartu Indonesia Pintar (KIP) kepada 400 siswa dan 400 bingkisan sekolah dari Kemendikbud; Bantuan Stimulan Perumahan Swadaya sebanyak 200 rumah dan masing-masing menerima bantuam Rp17.500 ribu; Sarana Prasarana Pendidikan dan Ibadah kepada komunitas guru, sumbangan sarpras untuk sekolah dan madrasah, Bantuan Operasional Sekolah untuk SLB, SMA, dan Pondok Pesantren, Bantuan buku dan permainan edukatif untuk PAUD dan TK, bantuan keterampilan kerja dan pelatihan wirausaha untuk PKK, dan kacamata baca; Bantuan untuk Ibu Hamil dan Balita sebanyak 1 ton; Bantuan Alat Mesin Pertanian sebanyak 5 unit untuk 5 kelompok tani; dan Pemberdayaan Ekonomi Desa melalui BUMDes sebesar Rp50 juta per BUMDes.</w:t>
      </w:r>
    </w:p>
    <w:p>
      <w:pPr>
        <w:pStyle w:val="Normal"/>
        <w:tabs>
          <w:tab w:val="left" w:pos="1985" w:leader="none"/>
        </w:tabs>
        <w:spacing w:before="0" w:after="120"/>
        <w:ind w:right="-137" w:hanging="0"/>
        <w:jc w:val="both"/>
        <w:rPr/>
      </w:pPr>
      <w:r>
        <w:rPr>
          <w:rFonts w:eastAsia="Cabin" w:cs="Cabin"/>
          <w:b w:val="false"/>
          <w:bCs w:val="false"/>
          <w:sz w:val="22"/>
          <w:szCs w:val="22"/>
          <w:lang w:val="id-ID"/>
        </w:rPr>
        <w:t>”</w:t>
      </w:r>
      <w:r>
        <w:rPr>
          <w:rFonts w:eastAsia="Cabin" w:cs="Cabin"/>
          <w:b w:val="false"/>
          <w:bCs w:val="false"/>
          <w:sz w:val="22"/>
          <w:szCs w:val="22"/>
          <w:lang w:val="id-ID"/>
        </w:rPr>
        <w:t>Semua program tersebut ditujukan untuk membantu meningkatkan kesejahteraan dan pemberdayaan rakyat,” kata Menko PMK lagi. Dalam sambutannya, Menko PMK juga mengungkapkan akan diterbitkannya Kartu Indonesia Pintar (KIP) Kuliah, Kartu Sembako sebagai pengembangan Bansos Pangan, dan Kartu Pra-Kerja. “Semuanya akan diberikan kepada masyarakat penerima manfaat tetapi memang Kami masih terus lakukan kajiannya. Kartu bantuan selama ini benar dilaksanakan, Insya Allah begitu juga dengan tiga kartu baru tadi,” ungkapnya lagi.</w:t>
      </w:r>
    </w:p>
    <w:p>
      <w:pPr>
        <w:pStyle w:val="Normal"/>
        <w:tabs>
          <w:tab w:val="left" w:pos="1985" w:leader="none"/>
        </w:tabs>
        <w:spacing w:before="0" w:after="120"/>
        <w:ind w:right="-137" w:hanging="0"/>
        <w:jc w:val="both"/>
        <w:rPr/>
      </w:pPr>
      <w:r>
        <w:rPr>
          <w:rFonts w:eastAsia="Cabin" w:cs="Cabin"/>
          <w:b w:val="false"/>
          <w:bCs w:val="false"/>
          <w:sz w:val="22"/>
          <w:szCs w:val="22"/>
          <w:lang w:val="id-ID"/>
        </w:rPr>
        <w:t>Pemerintah Pusat, tambahnya, memiliki lebih dari 100 program yang dapat diarahkan untuk masyarakat dan Kegiatan di Kabupaten. Pemerintahan Presiden Jokowi juga memberikan perhatian yang besar bagi percepatan pembangunan desa. Untuk membangun desa-desa, Pemerintah telah menyalurkan Dana Desa sebanyak Rp257 triliun sejak tahun 2015 hingga 2019 ini. “Semoga Pemanfaatan Dana Desa di Kabupaten Karanganyar dapat difokuskan pada pemberdayaan, pembangunan infrastruktur dasar, dan padat karya,” harap Menko PMK.</w:t>
      </w:r>
    </w:p>
    <w:p>
      <w:pPr>
        <w:pStyle w:val="Normal"/>
        <w:tabs>
          <w:tab w:val="left" w:pos="1985" w:leader="none"/>
        </w:tabs>
        <w:spacing w:before="0" w:after="120"/>
        <w:ind w:right="-137" w:hanging="0"/>
        <w:jc w:val="both"/>
        <w:rPr>
          <w:rFonts w:eastAsia="Cabin" w:cs="Cabin"/>
          <w:b w:val="false"/>
          <w:b w:val="false"/>
          <w:bCs w:val="false"/>
          <w:sz w:val="22"/>
          <w:szCs w:val="22"/>
          <w:lang w:val="id-ID"/>
        </w:rPr>
      </w:pPr>
      <w:r>
        <w:rPr/>
      </w:r>
    </w:p>
    <w:p>
      <w:pPr>
        <w:pStyle w:val="Normal"/>
        <w:tabs>
          <w:tab w:val="left" w:pos="1985" w:leader="none"/>
        </w:tabs>
        <w:spacing w:before="0" w:after="120"/>
        <w:ind w:right="-137" w:hanging="0"/>
        <w:jc w:val="both"/>
        <w:rPr/>
      </w:pPr>
      <w:r>
        <w:rPr>
          <w:rFonts w:eastAsia="Cabin" w:cs="Cabin"/>
          <w:b w:val="false"/>
          <w:bCs w:val="false"/>
          <w:sz w:val="22"/>
          <w:szCs w:val="22"/>
          <w:lang w:val="id-ID"/>
        </w:rPr>
        <w:t>Turut mendampingi Kunker Menko PMK hari ini antara lain Anggota DPR RI Fraksi PDI-P, Jajaran Kemenko PMK dan dihadiri oleh Bupati Karanganyar, Bupati Sukoharjo, Anggota BPK RI, Ketua DPRD Kab Karanganyar, Wabup Karanganyar, Jajaran Forkopimda se-Kab Karanganyar. Selain memberikan bantuan, Menko PMK menyempatkan diri berinteraksi langsung dengan Masyarakat Penerima Bantuan dan menanyakan keseharian hidup masyarakat. (*)</w:t>
      </w:r>
    </w:p>
    <w:p>
      <w:pPr>
        <w:pStyle w:val="Normal"/>
        <w:rPr>
          <w:lang w:val="id-ID"/>
        </w:rPr>
      </w:pPr>
      <w:r>
        <w:rPr>
          <w:lang w:val="id-ID"/>
        </w:rPr>
        <w:t xml:space="preserve">******************************************** </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Bagian Humas dan Perpustakaan,</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Biro Hukum, Informasi dan Persidangan,</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Kementerian Koordinator Bidang Pembangunan Manusia dan Kebudayaan</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roinfohumas@kemenkopmk.go.id</w:t>
      </w:r>
    </w:p>
    <w:p>
      <w:pPr>
        <w:pStyle w:val="Normal"/>
        <w:ind w:right="-601" w:hanging="0"/>
        <w:rPr/>
      </w:pPr>
      <w:hyperlink r:id="rId3">
        <w:r>
          <w:rPr>
            <w:rStyle w:val="InternetLink"/>
            <w:rFonts w:cs="Gill Sans MT" w:ascii="Gill Sans MT" w:hAnsi="Gill Sans MT"/>
            <w:b/>
            <w:color w:val="000000" w:themeColor="text1"/>
            <w:sz w:val="16"/>
            <w:szCs w:val="16"/>
            <w:u w:val="none"/>
            <w:lang w:val="id-ID"/>
          </w:rPr>
          <w:t>www.kemenkopmk.go.id</w:t>
        </w:r>
      </w:hyperlink>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Twitter@kemenkopmk</w:t>
      </w:r>
    </w:p>
    <w:p>
      <w:pPr>
        <w:pStyle w:val="Normal"/>
        <w:ind w:right="-601" w:hanging="0"/>
        <w:rPr/>
      </w:pPr>
      <w:r>
        <w:rPr>
          <w:rFonts w:cs="Gill Sans MT" w:ascii="Gill Sans MT" w:hAnsi="Gill Sans MT"/>
          <w:b/>
          <w:i/>
          <w:sz w:val="16"/>
          <w:szCs w:val="16"/>
          <w:lang w:val="id-ID"/>
        </w:rPr>
        <w:t>IG: kemenko_pmk</w:t>
      </w:r>
    </w:p>
    <w:sectPr>
      <w:type w:val="nextPage"/>
      <w:pgSz w:w="11906" w:h="16838"/>
      <w:pgMar w:left="1440" w:right="1440" w:header="0" w:top="1440" w:footer="0" w:bottom="993"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roman"/>
    <w:pitch w:val="variable"/>
  </w:font>
  <w:font w:name="Times New Roman">
    <w:charset w:val="01"/>
    <w:family w:val="roman"/>
    <w:pitch w:val="variable"/>
  </w:font>
  <w:font w:name="Gill Sans MT">
    <w:charset w:val="01"/>
    <w:family w:val="roman"/>
    <w:pitch w:val="variable"/>
  </w:font>
</w:fonts>
</file>

<file path=word/settings.xml><?xml version="1.0" encoding="utf-8"?>
<w:settings xmlns:w="http://schemas.openxmlformats.org/wordprocessingml/2006/main">
  <w:zoom w:percent="90"/>
  <w:defaultTabStop w:val="72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A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AU" w:eastAsia="en-US" w:bidi="ar-SA"/>
      </w:rPr>
    </w:rPrDefault>
    <w:pPrDefault>
      <w:pPr/>
    </w:pPrDefault>
  </w:docDefaults>
  <w:latentStyles w:defLockedState="0" w:defUIPriority="99" w:defSemiHidden="1" w:defUnhideWhenUsed="1" w:defQFormat="0" w:count="267">
    <w:lsdException w:name="Normal"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uiPriority w:val="99"/>
    <w:qFormat/>
    <w:rsid w:val="006877e6"/>
    <w:pPr>
      <w:widowControl/>
      <w:bidi w:val="0"/>
      <w:spacing w:lineRule="auto" w:line="240" w:before="0" w:after="0"/>
      <w:jc w:val="both"/>
    </w:pPr>
    <w:rPr>
      <w:rFonts w:ascii="Calibri" w:hAnsi="Calibri" w:eastAsia="Times New Roman" w:cs="Times New Roman" w:asciiTheme="minorHAnsi" w:hAnsiTheme="minorHAnsi"/>
      <w:color w:val="00000A"/>
      <w:sz w:val="22"/>
      <w:szCs w:val="20"/>
      <w:lang w:val="en-US" w:eastAsia="en-US" w:bidi="ar-SA"/>
    </w:rPr>
  </w:style>
  <w:style w:type="character" w:styleId="DefaultParagraphFont" w:default="1">
    <w:name w:val="Default Paragraph Font"/>
    <w:uiPriority w:val="1"/>
    <w:unhideWhenUsed/>
    <w:qFormat/>
    <w:rPr/>
  </w:style>
  <w:style w:type="character" w:styleId="InternetLink">
    <w:name w:val="Internet Link"/>
    <w:basedOn w:val="DefaultParagraphFont"/>
    <w:uiPriority w:val="99"/>
    <w:unhideWhenUsed/>
    <w:rsid w:val="006877e6"/>
    <w:rPr>
      <w:color w:val="0563C1" w:themeColor="hyperlink"/>
      <w:u w:val="single"/>
    </w:rPr>
  </w:style>
  <w:style w:type="paragraph" w:styleId="Heading">
    <w:name w:val="Heading"/>
    <w:basedOn w:val="Normal"/>
    <w:next w:val="TextBody"/>
    <w:qFormat/>
    <w:pPr>
      <w:keepNext/>
      <w:spacing w:before="240" w:after="120"/>
    </w:pPr>
    <w:rPr>
      <w:rFonts w:ascii="Liberation Sans" w:hAnsi="Liberation Sans" w:eastAsia="SimSun" w:cs="Lucida 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rmalWeb">
    <w:name w:val="Normal (Web)"/>
    <w:basedOn w:val="Normal"/>
    <w:uiPriority w:val="99"/>
    <w:unhideWhenUsed/>
    <w:qFormat/>
    <w:rsid w:val="00607e9f"/>
    <w:pPr>
      <w:spacing w:beforeAutospacing="1" w:afterAutospacing="1"/>
      <w:jc w:val="left"/>
    </w:pPr>
    <w:rPr>
      <w:rFonts w:ascii="Times New Roman" w:hAnsi="Times New Roman"/>
      <w:sz w:val="24"/>
      <w:szCs w:val="24"/>
      <w:lang w:val="en-AU" w:eastAsia="en-AU"/>
    </w:rPr>
  </w:style>
  <w:style w:type="paragraph" w:styleId="ListParagraph">
    <w:name w:val="List Paragraph"/>
    <w:basedOn w:val="Normal"/>
    <w:uiPriority w:val="34"/>
    <w:qFormat/>
    <w:rsid w:val="009464fb"/>
    <w:pPr>
      <w:spacing w:before="0" w:after="0"/>
      <w:ind w:left="720" w:hanging="0"/>
      <w:contextualSpacing/>
      <w:jc w:val="left"/>
    </w:pPr>
    <w:rPr>
      <w:rFonts w:ascii="Times New Roman" w:hAnsi="Times New Roman"/>
      <w:sz w:val="24"/>
      <w:szCs w:val="24"/>
      <w:lang w:val="en-AU" w:eastAsia="en-AU"/>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kemenkopmk.go.id/"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347</TotalTime>
  <Application>LibreOffice/5.2.5.1$MacOSX_X86_64 LibreOffice_project/0312e1a284a7d50ca85a365c316c7abbf20a4d22</Application>
  <Pages>2</Pages>
  <Words>497</Words>
  <Characters>3366</Characters>
  <CharactersWithSpaces>3849</CharactersWithSpaces>
  <Paragraphs>20</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2018-03-23T08:52:00Z</dcterms:created>
  <dc:creator>user</dc:creator>
  <dc:description/>
  <dc:language>en-ID</dc:language>
  <cp:lastModifiedBy/>
  <cp:lastPrinted>2017-11-06T03:03:00Z</cp:lastPrinted>
  <dcterms:modified xsi:type="dcterms:W3CDTF">2019-03-18T13:46:26Z</dcterms:modified>
  <cp:revision>33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