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 xml:space="preserve">Siaran Pers Nomor:  </w:t>
      </w:r>
      <w:r>
        <w:rPr>
          <w:rFonts w:eastAsia="Cabin" w:cs="Cabin" w:ascii="Gill Sans MT" w:hAnsi="Gill Sans MT"/>
          <w:b/>
          <w:sz w:val="22"/>
          <w:szCs w:val="22"/>
          <w:lang w:val="id-ID"/>
        </w:rPr>
        <w:t>45</w:t>
      </w:r>
      <w:r>
        <w:rPr>
          <w:rFonts w:eastAsia="Cabin" w:cs="Cabin" w:ascii="Gill Sans MT" w:hAnsi="Gill Sans MT"/>
          <w:b/>
          <w:sz w:val="22"/>
          <w:szCs w:val="22"/>
          <w:lang w:val="id-ID"/>
        </w:rPr>
        <w:t>/Humas PMK/I</w:t>
      </w:r>
      <w:r>
        <w:rPr>
          <w:rFonts w:eastAsia="Cabin" w:cs="Cabin" w:ascii="Gill Sans MT" w:hAnsi="Gill Sans MT"/>
          <w:b/>
          <w:sz w:val="22"/>
          <w:szCs w:val="22"/>
          <w:lang w:val="id-ID"/>
        </w:rPr>
        <w:t>V</w:t>
      </w:r>
      <w:r>
        <w:rPr>
          <w:rFonts w:eastAsia="Cabin" w:cs="Cabin" w:ascii="Gill Sans MT" w:hAnsi="Gill Sans MT"/>
          <w:b/>
          <w:sz w:val="22"/>
          <w:szCs w:val="22"/>
          <w:lang w:val="id-ID"/>
        </w:rPr>
        <w:t>/2019</w:t>
      </w:r>
    </w:p>
    <w:p>
      <w:pPr>
        <w:pStyle w:val="Normal"/>
        <w:tabs>
          <w:tab w:val="left" w:pos="1985" w:leader="none"/>
        </w:tabs>
        <w:spacing w:before="0" w:after="120"/>
        <w:ind w:right="-137" w:hanging="0"/>
        <w:rPr>
          <w:rFonts w:eastAsia="Cabin" w:cs="Cabin"/>
          <w:b/>
          <w:b/>
          <w:bCs/>
          <w:sz w:val="22"/>
          <w:szCs w:val="22"/>
          <w:lang w:val="id-ID"/>
        </w:rPr>
      </w:pPr>
      <w:r>
        <w:rPr>
          <w:rFonts w:eastAsia="Cabin" w:cs="Cabin"/>
          <w:b w:val="false"/>
          <w:bCs w:val="false"/>
          <w:lang w:val="id-ID"/>
        </w:rPr>
      </w:r>
    </w:p>
    <w:p>
      <w:pPr>
        <w:pStyle w:val="Normal"/>
        <w:tabs>
          <w:tab w:val="left" w:pos="1985" w:leader="none"/>
        </w:tabs>
        <w:spacing w:before="0" w:after="120"/>
        <w:ind w:right="-137" w:hanging="0"/>
        <w:jc w:val="center"/>
        <w:rPr>
          <w:b/>
          <w:b/>
          <w:bCs/>
        </w:rPr>
      </w:pPr>
      <w:r>
        <w:rPr>
          <w:rFonts w:eastAsia="Cabin" w:cs="Cabin"/>
          <w:b/>
          <w:bCs/>
          <w:sz w:val="22"/>
          <w:szCs w:val="22"/>
          <w:lang w:val="id-ID"/>
        </w:rPr>
        <w:t>Sikapi Kasus Perundungan terhadap Audrey, Kemenko PMK akan Terus Memantau Perkembangan dan Minta Kasus Serupa Tidak Terjadi Lagi</w:t>
      </w:r>
    </w:p>
    <w:p>
      <w:pPr>
        <w:pStyle w:val="Normal"/>
        <w:tabs>
          <w:tab w:val="left" w:pos="1985" w:leader="none"/>
        </w:tabs>
        <w:spacing w:before="0" w:after="120"/>
        <w:ind w:right="-137" w:hanging="0"/>
        <w:jc w:val="both"/>
        <w:rPr>
          <w:rFonts w:eastAsia="Cabin" w:cs="Cabin"/>
          <w:b w:val="false"/>
          <w:b w:val="false"/>
          <w:bCs w:val="false"/>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sz w:val="22"/>
          <w:szCs w:val="22"/>
          <w:lang w:val="id-ID"/>
        </w:rPr>
        <w:t>Jakarta (10/04) --- Kasus perundungan yang menimpa korban remaja perempuan bernama Audrey (ABZ/15 th) di Kota Pontianak menuai banyak simpati dan keprihatinan masyarakat, tidak terkecuali dari Pemerintah, termasuk Kementerian Koordinator bidang Pembangunan Manusia dan Kebudayaan RI.  Di bawah koordinasinya, Kemenko PMK terus memantau perkembangan dan mengawal terus sikap pemerintah terhadap kasus ini. “Kemenko PMK prihatin terhadap kejadian perundungan yang dilakukan pelajar di Pontianak dan mengharapkan kasus serupa tidak terjadi lagi di kalangan pelajar. Lewat koordinasi Kemenko PMK pula, Kemendikbud dan Kementerian PPPA diminta agar dapat lebih meningkatkan optimalisasi perlindungan anak, khususnya di kalangan pelajar SD, SMP dan SMA,” demikian pernyataan resmi sekaligus arahan Menko PMK, Puan Maharani, Rabu pagi di Jakarta menanggapi kasus Audrey yang kabarnya dipantik oleh urusan percintaan remaja.</w:t>
      </w:r>
    </w:p>
    <w:p>
      <w:pPr>
        <w:pStyle w:val="Normal"/>
        <w:tabs>
          <w:tab w:val="left" w:pos="1985" w:leader="none"/>
        </w:tabs>
        <w:spacing w:before="0" w:after="120"/>
        <w:ind w:right="-137" w:hanging="0"/>
        <w:jc w:val="both"/>
        <w:rPr>
          <w:rFonts w:eastAsia="Cabin" w:cs="Cabin"/>
          <w:b w:val="false"/>
          <w:b w:val="false"/>
          <w:bCs w:val="false"/>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sz w:val="22"/>
          <w:szCs w:val="22"/>
          <w:lang w:val="id-ID"/>
        </w:rPr>
        <w:t>Menko PMK dalam pernyataannya mengungkapkan akan terus memantau setelah mendapatkan laporan terkini penanganan kasus perundungan ini. Tim yang dibentuk Walikota Pontianak (termasuk Dinas Pendidikan), menurutnya, masih berkoordinasi dengan Polrestra Pontianak untuk menyelidiki motif terjadi kekerasan, termasuk dengan ditemukannya rekam jejak di medsos. Ada interaksi chatting antara saksi korban ABZ dengan terduga pelaku sebelum kejadian. “Karena bukan tidak mungkin para pelaku melanggar Undang-Undang Nomor 35 Tahun 2014 tentang Perlindungan Anak dan kita harus perhatikan pula Permendikbud Nomor 82 Tahun 2015 tentang Pencegahan dan Penanggulangan Tindak Kekerasan di Lingkungan Satuan Pendidikan,” kata Ghafur lagi.</w:t>
      </w:r>
    </w:p>
    <w:p>
      <w:pPr>
        <w:pStyle w:val="Normal"/>
        <w:tabs>
          <w:tab w:val="left" w:pos="1985" w:leader="none"/>
        </w:tabs>
        <w:spacing w:before="0" w:after="120"/>
        <w:ind w:right="-137" w:hanging="0"/>
        <w:jc w:val="both"/>
        <w:rPr>
          <w:rFonts w:eastAsia="Cabin" w:cs="Cabin"/>
          <w:b w:val="false"/>
          <w:b w:val="false"/>
          <w:bCs w:val="false"/>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sz w:val="22"/>
          <w:szCs w:val="22"/>
          <w:lang w:val="id-ID"/>
        </w:rPr>
        <w:t>Sejauh ini, tindak lanjut penanganan kasus yang sudah dilakukan antara lain Kasat Reskrim dan Kanit PPA Polresta Pontianak sedang menindaklanjuti kasus dengan meminta hasil visum dan rekam medis korban. Komisi Perlindungan dan Pengawasan Anak Daerah (KPPAD) Kalimantan Barat, Eka Nurhayati Ishak, telah menerima dan menindaklanjuti pengaduan kasus perundungan ABZ. KPPAD Kalbar berharap kasus dapat diselesaikan secara damai. Wali Kota Pontianak telah mengunjungi korban di RS dan menginstruksikan Dinas Pendidikan untuk mencegah terulang kembali kasus seperti ini. Dinas PPPA dan Unit P2TP2A telah melakukan pendampingan terhadap korban. Kementerian PPPA telah melakukan koordinasi dengan Pemerintah Daerah Provinsi Kalimantan Barat. Rencananya Sabtu, 12 April 2019 akan datang berkunjung ke Kalbar.</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Application>LibreOffice/5.2.5.1$MacOSX_X86_64 LibreOffice_project/0312e1a284a7d50ca85a365c316c7abbf20a4d22</Application>
  <Pages>1</Pages>
  <Words>374</Words>
  <Characters>2585</Characters>
  <CharactersWithSpaces>2949</CharactersWithSpaces>
  <Paragraphs>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2019-04-12T10:29:15Z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