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560" w:rsidRDefault="00CD23F3">
      <w:r>
        <w:rPr>
          <w:noProof/>
          <w:lang w:eastAsia="id-ID"/>
        </w:rPr>
        <w:drawing>
          <wp:anchor distT="0" distB="0" distL="114300" distR="114300" simplePos="0" relativeHeight="2" behindDoc="1" locked="0" layoutInCell="1" allowOverlap="1">
            <wp:simplePos x="0" y="0"/>
            <wp:positionH relativeFrom="column">
              <wp:posOffset>2762250</wp:posOffset>
            </wp:positionH>
            <wp:positionV relativeFrom="paragraph">
              <wp:posOffset>-342900</wp:posOffset>
            </wp:positionV>
            <wp:extent cx="904875" cy="914400"/>
            <wp:effectExtent l="0" t="0" r="9525" b="0"/>
            <wp:wrapThrough wrapText="bothSides">
              <wp:wrapPolygon edited="0">
                <wp:start x="0" y="0"/>
                <wp:lineTo x="0" y="21600"/>
                <wp:lineTo x="21600" y="21600"/>
                <wp:lineTo x="21600" y="0"/>
                <wp:lineTo x="0" y="0"/>
              </wp:wrapPolygon>
            </wp:wrapThrough>
            <wp:docPr id="102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6" cstate="print">
                      <a:extLst>
                        <a:ext uri="{28A0092B-C50C-407E-A947-70E740481C1C}">
                          <a14:useLocalDpi xmlns:a14="http://schemas.microsoft.com/office/drawing/2010/main" val="0"/>
                        </a:ext>
                      </a:extLst>
                    </a:blip>
                    <a:srcRect/>
                    <a:stretch>
                      <a:fillRect/>
                    </a:stretch>
                  </pic:blipFill>
                  <pic:spPr>
                    <a:xfrm>
                      <a:off x="0" y="0"/>
                      <a:ext cx="904875" cy="914400"/>
                    </a:xfrm>
                    <a:prstGeom prst="rect">
                      <a:avLst/>
                    </a:prstGeom>
                  </pic:spPr>
                </pic:pic>
              </a:graphicData>
            </a:graphic>
          </wp:anchor>
        </w:drawing>
      </w:r>
    </w:p>
    <w:p w:rsidR="00EC1560" w:rsidRDefault="00EC1560"/>
    <w:p w:rsidR="00EC1560" w:rsidRDefault="00CD23F3">
      <w:pPr>
        <w:tabs>
          <w:tab w:val="left" w:pos="1985"/>
        </w:tabs>
        <w:autoSpaceDE w:val="0"/>
        <w:autoSpaceDN w:val="0"/>
        <w:adjustRightInd w:val="0"/>
        <w:spacing w:after="0" w:line="240" w:lineRule="auto"/>
        <w:jc w:val="center"/>
        <w:rPr>
          <w:rFonts w:ascii="Cambria" w:hAnsi="Cambria" w:cs="Gill Sans MT"/>
          <w:b/>
          <w:bCs/>
          <w:sz w:val="24"/>
          <w:szCs w:val="24"/>
        </w:rPr>
      </w:pPr>
      <w:r>
        <w:rPr>
          <w:rFonts w:ascii="Cambria" w:hAnsi="Cambria" w:cs="Gill Sans MT"/>
          <w:b/>
          <w:bCs/>
          <w:sz w:val="24"/>
          <w:szCs w:val="24"/>
        </w:rPr>
        <w:t>Kementerian Koordinator</w:t>
      </w:r>
    </w:p>
    <w:p w:rsidR="00EC1560" w:rsidRDefault="00CD23F3">
      <w:pPr>
        <w:tabs>
          <w:tab w:val="left" w:pos="1985"/>
        </w:tabs>
        <w:autoSpaceDE w:val="0"/>
        <w:autoSpaceDN w:val="0"/>
        <w:adjustRightInd w:val="0"/>
        <w:spacing w:after="0" w:line="240" w:lineRule="auto"/>
        <w:jc w:val="center"/>
        <w:rPr>
          <w:rFonts w:ascii="Cambria" w:hAnsi="Cambria" w:cs="Gill Sans MT"/>
          <w:b/>
          <w:bCs/>
          <w:sz w:val="24"/>
          <w:szCs w:val="24"/>
        </w:rPr>
      </w:pPr>
      <w:r>
        <w:rPr>
          <w:rFonts w:ascii="Cambria" w:hAnsi="Cambria" w:cs="Gill Sans MT"/>
          <w:b/>
          <w:bCs/>
          <w:sz w:val="24"/>
          <w:szCs w:val="24"/>
        </w:rPr>
        <w:t>Bidang Pembangunan Manusia dan Kebudayaan</w:t>
      </w:r>
    </w:p>
    <w:p w:rsidR="00EC1560" w:rsidRDefault="00CD23F3">
      <w:pPr>
        <w:tabs>
          <w:tab w:val="left" w:pos="1985"/>
        </w:tabs>
        <w:autoSpaceDE w:val="0"/>
        <w:autoSpaceDN w:val="0"/>
        <w:adjustRightInd w:val="0"/>
        <w:spacing w:after="0" w:line="240" w:lineRule="auto"/>
        <w:jc w:val="center"/>
        <w:rPr>
          <w:rFonts w:ascii="Cambria" w:hAnsi="Cambria" w:cs="Gill Sans MT"/>
          <w:b/>
          <w:bCs/>
          <w:sz w:val="24"/>
          <w:szCs w:val="24"/>
        </w:rPr>
      </w:pPr>
      <w:r>
        <w:rPr>
          <w:rFonts w:ascii="Cambria" w:hAnsi="Cambria" w:cs="Gill Sans MT"/>
          <w:b/>
          <w:bCs/>
          <w:sz w:val="24"/>
          <w:szCs w:val="24"/>
        </w:rPr>
        <w:t>Republik Indonesia</w:t>
      </w:r>
    </w:p>
    <w:p w:rsidR="00EC1560" w:rsidRDefault="00EC1560">
      <w:pPr>
        <w:tabs>
          <w:tab w:val="left" w:pos="1985"/>
        </w:tabs>
        <w:autoSpaceDE w:val="0"/>
        <w:autoSpaceDN w:val="0"/>
        <w:adjustRightInd w:val="0"/>
        <w:spacing w:after="0" w:line="240" w:lineRule="auto"/>
        <w:ind w:right="-1"/>
        <w:jc w:val="center"/>
        <w:rPr>
          <w:rFonts w:ascii="Cambria" w:hAnsi="Cambria" w:cs="Gill Sans MT"/>
          <w:b/>
          <w:bCs/>
          <w:sz w:val="24"/>
          <w:szCs w:val="24"/>
        </w:rPr>
      </w:pPr>
    </w:p>
    <w:p w:rsidR="00EC1560" w:rsidRPr="00624D28" w:rsidRDefault="00EC1560" w:rsidP="00624D28">
      <w:pPr>
        <w:tabs>
          <w:tab w:val="left" w:pos="1985"/>
        </w:tabs>
        <w:autoSpaceDE w:val="0"/>
        <w:autoSpaceDN w:val="0"/>
        <w:adjustRightInd w:val="0"/>
        <w:spacing w:after="120" w:line="240" w:lineRule="auto"/>
        <w:ind w:right="-1"/>
        <w:jc w:val="center"/>
        <w:rPr>
          <w:rFonts w:ascii="Gill Sans MT" w:hAnsi="Gill Sans MT" w:cs="Gill Sans MT"/>
          <w:b/>
          <w:bCs/>
          <w:lang w:val="en-US"/>
        </w:rPr>
      </w:pPr>
    </w:p>
    <w:p w:rsidR="00F81811" w:rsidRDefault="00F81811" w:rsidP="00F81811">
      <w:pPr>
        <w:tabs>
          <w:tab w:val="left" w:pos="1985"/>
        </w:tabs>
        <w:spacing w:after="120"/>
        <w:ind w:right="-137"/>
        <w:rPr>
          <w:rFonts w:ascii="Gill Sans MT" w:eastAsia="Cabin" w:hAnsi="Gill Sans MT" w:cs="Cabin"/>
          <w:b/>
        </w:rPr>
      </w:pPr>
      <w:r w:rsidRPr="00A34F82">
        <w:rPr>
          <w:rFonts w:ascii="Gill Sans MT" w:eastAsia="Cabin" w:hAnsi="Gill Sans MT" w:cs="Cabin"/>
          <w:b/>
        </w:rPr>
        <w:t>Siaran Pers Nomor:</w:t>
      </w:r>
      <w:r w:rsidR="008505EF">
        <w:rPr>
          <w:rFonts w:ascii="Gill Sans MT" w:eastAsia="Cabin" w:hAnsi="Gill Sans MT" w:cs="Cabin"/>
          <w:b/>
        </w:rPr>
        <w:t xml:space="preserve">  253</w:t>
      </w:r>
      <w:bookmarkStart w:id="0" w:name="_GoBack"/>
      <w:bookmarkEnd w:id="0"/>
      <w:r>
        <w:rPr>
          <w:rFonts w:ascii="Gill Sans MT" w:eastAsia="Cabin" w:hAnsi="Gill Sans MT" w:cs="Cabin"/>
          <w:b/>
        </w:rPr>
        <w:t>/Humas PMK/</w:t>
      </w:r>
      <w:r w:rsidRPr="00A34F82">
        <w:rPr>
          <w:rFonts w:ascii="Gill Sans MT" w:eastAsia="Cabin" w:hAnsi="Gill Sans MT" w:cs="Cabin"/>
          <w:b/>
        </w:rPr>
        <w:t>X</w:t>
      </w:r>
      <w:r>
        <w:rPr>
          <w:rFonts w:ascii="Gill Sans MT" w:eastAsia="Cabin" w:hAnsi="Gill Sans MT" w:cs="Cabin"/>
          <w:b/>
        </w:rPr>
        <w:t>II</w:t>
      </w:r>
      <w:r w:rsidRPr="00A34F82">
        <w:rPr>
          <w:rFonts w:ascii="Gill Sans MT" w:eastAsia="Cabin" w:hAnsi="Gill Sans MT" w:cs="Cabin"/>
          <w:b/>
        </w:rPr>
        <w:t>/2017</w:t>
      </w:r>
    </w:p>
    <w:p w:rsidR="00F81811" w:rsidRDefault="00F81811" w:rsidP="00F81811">
      <w:pPr>
        <w:tabs>
          <w:tab w:val="left" w:pos="1985"/>
        </w:tabs>
        <w:spacing w:after="120"/>
        <w:ind w:right="-137"/>
        <w:rPr>
          <w:rFonts w:ascii="Gill Sans MT" w:eastAsia="Cabin" w:hAnsi="Gill Sans MT" w:cs="Cabin"/>
          <w:b/>
        </w:rPr>
      </w:pPr>
    </w:p>
    <w:p w:rsidR="0062624F" w:rsidRPr="0062624F" w:rsidRDefault="0062624F" w:rsidP="008505EF">
      <w:pPr>
        <w:spacing w:after="120" w:line="240" w:lineRule="auto"/>
        <w:jc w:val="center"/>
        <w:rPr>
          <w:rFonts w:ascii="Gill Sans MT" w:eastAsia="Cabin" w:hAnsi="Gill Sans MT" w:cs="Cabin"/>
          <w:b/>
        </w:rPr>
      </w:pPr>
      <w:r w:rsidRPr="0062624F">
        <w:rPr>
          <w:rFonts w:ascii="Gill Sans MT" w:eastAsia="Cabin" w:hAnsi="Gill Sans MT" w:cs="Cabin"/>
          <w:b/>
        </w:rPr>
        <w:t>4 Menteri tanda tangani SKB Penyelarasan dan Penguatan Kebijakan UU Desa</w:t>
      </w:r>
    </w:p>
    <w:p w:rsidR="0062624F" w:rsidRPr="0062624F" w:rsidRDefault="0062624F" w:rsidP="0062624F">
      <w:pPr>
        <w:spacing w:after="120" w:line="240" w:lineRule="auto"/>
        <w:jc w:val="both"/>
        <w:rPr>
          <w:rFonts w:ascii="Gill Sans MT" w:eastAsia="Cabin" w:hAnsi="Gill Sans MT" w:cs="Cabin"/>
          <w:b/>
        </w:rPr>
      </w:pPr>
    </w:p>
    <w:p w:rsidR="0062624F" w:rsidRPr="0062624F" w:rsidRDefault="0062624F" w:rsidP="0062624F">
      <w:pPr>
        <w:spacing w:after="120" w:line="240" w:lineRule="auto"/>
        <w:jc w:val="both"/>
        <w:rPr>
          <w:rFonts w:ascii="Gill Sans MT" w:eastAsia="Cabin" w:hAnsi="Gill Sans MT" w:cs="Cabin"/>
        </w:rPr>
      </w:pPr>
      <w:r w:rsidRPr="0062624F">
        <w:rPr>
          <w:rFonts w:ascii="Gill Sans MT" w:eastAsia="Cabin" w:hAnsi="Gill Sans MT" w:cs="Cabin"/>
        </w:rPr>
        <w:t>Jakarta (18/12) – Pemerintah terus mengupayakan kesejahteraan masyarakat desa. Salah satu upaya terbaru adalah dengan ditandatanganinya kesepakatan bersama 4 Menteri agar pelaksanaan UU 6/2014 tentan</w:t>
      </w:r>
      <w:r>
        <w:rPr>
          <w:rFonts w:ascii="Gill Sans MT" w:eastAsia="Cabin" w:hAnsi="Gill Sans MT" w:cs="Cabin"/>
        </w:rPr>
        <w:t xml:space="preserve">g Desa berjalan lebih optimal. </w:t>
      </w:r>
      <w:r w:rsidRPr="0062624F">
        <w:rPr>
          <w:rFonts w:ascii="Gill Sans MT" w:eastAsia="Cabin" w:hAnsi="Gill Sans MT" w:cs="Cabin"/>
        </w:rPr>
        <w:t xml:space="preserve">"SKB 4 Menteri adalah langkah konkret </w:t>
      </w:r>
      <w:r w:rsidR="0002002C">
        <w:rPr>
          <w:rFonts w:ascii="Gill Sans MT" w:eastAsia="Cabin" w:hAnsi="Gill Sans MT" w:cs="Cabin"/>
        </w:rPr>
        <w:t xml:space="preserve">menyelaraskan 4 Kementerian agar lebih mengefektifkan pembangunan dan pemanfaatan dana desa untuk meningkatkan kesejahteraan rakyat”, </w:t>
      </w:r>
      <w:r w:rsidRPr="0062624F">
        <w:rPr>
          <w:rFonts w:ascii="Gill Sans MT" w:eastAsia="Cabin" w:hAnsi="Gill Sans MT" w:cs="Cabin"/>
        </w:rPr>
        <w:t>ungkap Menko PMK saat memulai acara penandatanganan SKB antara Menteri Desa PDTT,  Menteri Keuangan,  Menteri PPN/Ka. Bappenas,  dan Menteri Dalam Negeri.</w:t>
      </w:r>
    </w:p>
    <w:p w:rsidR="0062624F" w:rsidRDefault="0062624F" w:rsidP="0062624F">
      <w:pPr>
        <w:spacing w:after="120" w:line="240" w:lineRule="auto"/>
        <w:jc w:val="both"/>
        <w:rPr>
          <w:rFonts w:ascii="Gill Sans MT" w:eastAsia="Cabin" w:hAnsi="Gill Sans MT" w:cs="Cabin"/>
        </w:rPr>
      </w:pPr>
      <w:r w:rsidRPr="0062624F">
        <w:rPr>
          <w:rFonts w:ascii="Gill Sans MT" w:eastAsia="Cabin" w:hAnsi="Gill Sans MT" w:cs="Cabin"/>
        </w:rPr>
        <w:t>Ditambahkannya,  SKB 4 Menteri juga merupakan persiapan pelaksanaan Program Padat Karya Tunai di Desa Tahun 2018 yang menjadi arahan Presiden agar dilaksanakan sejak Januari 2018</w:t>
      </w:r>
      <w:r w:rsidR="000268E1">
        <w:rPr>
          <w:rFonts w:ascii="Gill Sans MT" w:eastAsia="Cabin" w:hAnsi="Gill Sans MT" w:cs="Cabin"/>
        </w:rPr>
        <w:t>.</w:t>
      </w:r>
      <w:r>
        <w:rPr>
          <w:rFonts w:ascii="Gill Sans MT" w:eastAsia="Cabin" w:hAnsi="Gill Sans MT" w:cs="Cabin"/>
        </w:rPr>
        <w:t xml:space="preserve"> </w:t>
      </w:r>
      <w:r w:rsidRPr="0062624F">
        <w:rPr>
          <w:rFonts w:ascii="Gill Sans MT" w:eastAsia="Cabin" w:hAnsi="Gill Sans MT" w:cs="Cabin"/>
        </w:rPr>
        <w:t xml:space="preserve">Program Padat Karya Tunai di Desa </w:t>
      </w:r>
      <w:r>
        <w:rPr>
          <w:rFonts w:ascii="Gill Sans MT" w:eastAsia="Cabin" w:hAnsi="Gill Sans MT" w:cs="Cabin"/>
        </w:rPr>
        <w:t xml:space="preserve">sendiri </w:t>
      </w:r>
      <w:r w:rsidRPr="0062624F">
        <w:rPr>
          <w:rFonts w:ascii="Gill Sans MT" w:eastAsia="Cabin" w:hAnsi="Gill Sans MT" w:cs="Cabin"/>
        </w:rPr>
        <w:t xml:space="preserve">bertujuan untuk </w:t>
      </w:r>
      <w:r>
        <w:rPr>
          <w:rFonts w:ascii="Gill Sans MT" w:eastAsia="Cabin" w:hAnsi="Gill Sans MT" w:cs="Cabin"/>
        </w:rPr>
        <w:t xml:space="preserve">meningkatkan ekonomi masyarakat desa dan </w:t>
      </w:r>
      <w:r w:rsidRPr="0062624F">
        <w:rPr>
          <w:rFonts w:ascii="Gill Sans MT" w:eastAsia="Cabin" w:hAnsi="Gill Sans MT" w:cs="Cabin"/>
        </w:rPr>
        <w:t>mengurangi pengangguran</w:t>
      </w:r>
      <w:r>
        <w:rPr>
          <w:rFonts w:ascii="Gill Sans MT" w:eastAsia="Cabin" w:hAnsi="Gill Sans MT" w:cs="Cabin"/>
        </w:rPr>
        <w:t>. Program</w:t>
      </w:r>
      <w:r w:rsidRPr="0062624F">
        <w:rPr>
          <w:rFonts w:ascii="Gill Sans MT" w:eastAsia="Cabin" w:hAnsi="Gill Sans MT" w:cs="Cabin"/>
        </w:rPr>
        <w:t xml:space="preserve"> akan dilaksanakan di semua desa dengan prioritas pada</w:t>
      </w:r>
      <w:r>
        <w:rPr>
          <w:rFonts w:ascii="Gill Sans MT" w:eastAsia="Cabin" w:hAnsi="Gill Sans MT" w:cs="Cabin"/>
        </w:rPr>
        <w:t xml:space="preserve"> 1000 desa di 100 kabupaten</w:t>
      </w:r>
      <w:r w:rsidRPr="0062624F">
        <w:rPr>
          <w:rFonts w:ascii="Gill Sans MT" w:eastAsia="Cabin" w:hAnsi="Gill Sans MT" w:cs="Cabin"/>
        </w:rPr>
        <w:t xml:space="preserve">. </w:t>
      </w:r>
      <w:r>
        <w:rPr>
          <w:rFonts w:ascii="Gill Sans MT" w:eastAsia="Cabin" w:hAnsi="Gill Sans MT" w:cs="Cabin"/>
        </w:rPr>
        <w:t>Untuk langkah awal di Januari 2018, akan dilaksanakan di 10 Kabupaten pada 10 desa per kabupaten, sehingga jumlah desa yang menjadi sasaran awal program sebanyak 100 desa. Ke 100 desa akan dipilih yang tingkat</w:t>
      </w:r>
      <w:r w:rsidR="000268E1">
        <w:rPr>
          <w:rFonts w:ascii="Gill Sans MT" w:eastAsia="Cabin" w:hAnsi="Gill Sans MT" w:cs="Cabin"/>
        </w:rPr>
        <w:t xml:space="preserve"> kemiskinan dan </w:t>
      </w:r>
      <w:r>
        <w:rPr>
          <w:rFonts w:ascii="Gill Sans MT" w:eastAsia="Cabin" w:hAnsi="Gill Sans MT" w:cs="Cabin"/>
        </w:rPr>
        <w:t>kasus stuntingnya tinggi.</w:t>
      </w:r>
    </w:p>
    <w:p w:rsidR="00673D4C" w:rsidRDefault="000268E1" w:rsidP="0062624F">
      <w:pPr>
        <w:spacing w:after="120" w:line="240" w:lineRule="auto"/>
        <w:jc w:val="both"/>
        <w:rPr>
          <w:rFonts w:ascii="Gill Sans MT" w:eastAsia="Cabin" w:hAnsi="Gill Sans MT" w:cs="Cabin"/>
        </w:rPr>
      </w:pPr>
      <w:r>
        <w:rPr>
          <w:rFonts w:ascii="Gill Sans MT" w:eastAsia="Cabin" w:hAnsi="Gill Sans MT" w:cs="Cabin"/>
        </w:rPr>
        <w:t>S</w:t>
      </w:r>
      <w:r w:rsidR="00673D4C">
        <w:rPr>
          <w:rFonts w:ascii="Gill Sans MT" w:eastAsia="Cabin" w:hAnsi="Gill Sans MT" w:cs="Cabin"/>
        </w:rPr>
        <w:t xml:space="preserve">elain memanfaatkan dana desa, Program Padat Karya Tunai di Desa juga mensinergikan program/kegiatan yang bersumber dari Kementerian/Lembaga. </w:t>
      </w:r>
      <w:r w:rsidR="0002002C">
        <w:rPr>
          <w:rFonts w:ascii="Gill Sans MT" w:eastAsia="Cabin" w:hAnsi="Gill Sans MT" w:cs="Cabin"/>
        </w:rPr>
        <w:t xml:space="preserve">Fokus </w:t>
      </w:r>
      <w:r w:rsidR="00673D4C">
        <w:rPr>
          <w:rFonts w:ascii="Gill Sans MT" w:eastAsia="Cabin" w:hAnsi="Gill Sans MT" w:cs="Cabin"/>
        </w:rPr>
        <w:t xml:space="preserve">SKB </w:t>
      </w:r>
      <w:r w:rsidR="0002002C">
        <w:rPr>
          <w:rFonts w:ascii="Gill Sans MT" w:eastAsia="Cabin" w:hAnsi="Gill Sans MT" w:cs="Cabin"/>
        </w:rPr>
        <w:t xml:space="preserve">adalah </w:t>
      </w:r>
      <w:r w:rsidR="00673D4C">
        <w:rPr>
          <w:rFonts w:ascii="Gill Sans MT" w:eastAsia="Cabin" w:hAnsi="Gill Sans MT" w:cs="Cabin"/>
        </w:rPr>
        <w:t xml:space="preserve">memastikan </w:t>
      </w:r>
      <w:r w:rsidR="0002002C">
        <w:rPr>
          <w:rFonts w:ascii="Gill Sans MT" w:eastAsia="Cabin" w:hAnsi="Gill Sans MT" w:cs="Cabin"/>
        </w:rPr>
        <w:t xml:space="preserve">berjalannya </w:t>
      </w:r>
      <w:r w:rsidR="00673D4C">
        <w:rPr>
          <w:rFonts w:ascii="Gill Sans MT" w:eastAsia="Cabin" w:hAnsi="Gill Sans MT" w:cs="Cabin"/>
        </w:rPr>
        <w:t>Program Padat Karya Tunai di Desa</w:t>
      </w:r>
      <w:r w:rsidR="0002002C">
        <w:rPr>
          <w:rFonts w:ascii="Gill Sans MT" w:eastAsia="Cabin" w:hAnsi="Gill Sans MT" w:cs="Cabin"/>
        </w:rPr>
        <w:t>, mengakomodasi kebijakan afirmatif untuk mengatasi kesenjangan desa, m</w:t>
      </w:r>
      <w:r w:rsidR="00673D4C">
        <w:rPr>
          <w:rFonts w:ascii="Gill Sans MT" w:eastAsia="Cabin" w:hAnsi="Gill Sans MT" w:cs="Cabin"/>
        </w:rPr>
        <w:t>euwujudkan sinergi</w:t>
      </w:r>
      <w:r w:rsidR="0002002C">
        <w:rPr>
          <w:rFonts w:ascii="Gill Sans MT" w:eastAsia="Cabin" w:hAnsi="Gill Sans MT" w:cs="Cabin"/>
        </w:rPr>
        <w:t xml:space="preserve"> kebijakan pusat dan daerah, mewujudkan </w:t>
      </w:r>
      <w:r w:rsidR="00673D4C">
        <w:rPr>
          <w:rFonts w:ascii="Gill Sans MT" w:eastAsia="Cabin" w:hAnsi="Gill Sans MT" w:cs="Cabin"/>
        </w:rPr>
        <w:t>pemberdayaan masyarakat desa</w:t>
      </w:r>
      <w:r w:rsidR="0002002C">
        <w:rPr>
          <w:rFonts w:ascii="Gill Sans MT" w:eastAsia="Cabin" w:hAnsi="Gill Sans MT" w:cs="Cabin"/>
        </w:rPr>
        <w:t>, serta t</w:t>
      </w:r>
      <w:r w:rsidR="00673D4C">
        <w:rPr>
          <w:rFonts w:ascii="Gill Sans MT" w:eastAsia="Cabin" w:hAnsi="Gill Sans MT" w:cs="Cabin"/>
        </w:rPr>
        <w:t xml:space="preserve">erlaksananya </w:t>
      </w:r>
      <w:r w:rsidR="0002002C">
        <w:rPr>
          <w:rFonts w:ascii="Gill Sans MT" w:eastAsia="Cabin" w:hAnsi="Gill Sans MT" w:cs="Cabin"/>
        </w:rPr>
        <w:t>tata kelola keuangan desa yang tertib, sederha, dan tepat waktu.</w:t>
      </w:r>
    </w:p>
    <w:p w:rsidR="00F521C8" w:rsidRDefault="00673D4C" w:rsidP="0062624F">
      <w:pPr>
        <w:spacing w:after="120" w:line="240" w:lineRule="auto"/>
        <w:jc w:val="both"/>
        <w:rPr>
          <w:rFonts w:ascii="Gill Sans MT" w:eastAsia="Cabin" w:hAnsi="Gill Sans MT" w:cs="Cabin"/>
        </w:rPr>
      </w:pPr>
      <w:r>
        <w:rPr>
          <w:rFonts w:ascii="Gill Sans MT" w:eastAsia="Cabin" w:hAnsi="Gill Sans MT" w:cs="Cabin"/>
        </w:rPr>
        <w:t>S</w:t>
      </w:r>
      <w:r w:rsidR="000268E1">
        <w:rPr>
          <w:rFonts w:ascii="Gill Sans MT" w:eastAsia="Cabin" w:hAnsi="Gill Sans MT" w:cs="Cabin"/>
        </w:rPr>
        <w:t xml:space="preserve">KB 4 Menteri </w:t>
      </w:r>
      <w:r w:rsidR="00312780">
        <w:rPr>
          <w:rFonts w:ascii="Gill Sans MT" w:eastAsia="Cabin" w:hAnsi="Gill Sans MT" w:cs="Cabin"/>
        </w:rPr>
        <w:t xml:space="preserve">menegaskan bahwa Program Padat Karya Tunai di Desa merupakan program lintas sektor yang dikerjakan bersama-sama. </w:t>
      </w:r>
      <w:r w:rsidR="0002002C">
        <w:rPr>
          <w:rFonts w:ascii="Gill Sans MT" w:eastAsia="Cabin" w:hAnsi="Gill Sans MT" w:cs="Cabin"/>
        </w:rPr>
        <w:t xml:space="preserve">Setiap Menteri </w:t>
      </w:r>
      <w:r w:rsidR="00312780">
        <w:rPr>
          <w:rFonts w:ascii="Gill Sans MT" w:eastAsia="Cabin" w:hAnsi="Gill Sans MT" w:cs="Cabin"/>
        </w:rPr>
        <w:t>akan bertugas secara efektif sesuai tugas fungsi masing-masing.</w:t>
      </w:r>
      <w:r w:rsidR="0002002C">
        <w:rPr>
          <w:rFonts w:ascii="Gill Sans MT" w:eastAsia="Cabin" w:hAnsi="Gill Sans MT" w:cs="Cabin"/>
        </w:rPr>
        <w:t xml:space="preserve"> Bappenas akan berperan mengkoordinasikan penyusunan rencana aksi Kementerian/Lembaga di 1000 desa yang menjadi sasaran.</w:t>
      </w:r>
      <w:r w:rsidR="00312780">
        <w:rPr>
          <w:rFonts w:ascii="Gill Sans MT" w:eastAsia="Cabin" w:hAnsi="Gill Sans MT" w:cs="Cabin"/>
        </w:rPr>
        <w:t xml:space="preserve"> </w:t>
      </w:r>
      <w:r w:rsidR="0002002C">
        <w:rPr>
          <w:rFonts w:ascii="Gill Sans MT" w:eastAsia="Cabin" w:hAnsi="Gill Sans MT" w:cs="Cabin"/>
        </w:rPr>
        <w:t xml:space="preserve">Kementerian Keuangan akan </w:t>
      </w:r>
      <w:r w:rsidR="00F521C8">
        <w:rPr>
          <w:rFonts w:ascii="Gill Sans MT" w:eastAsia="Cabin" w:hAnsi="Gill Sans MT" w:cs="Cabin"/>
        </w:rPr>
        <w:t>mengakomodasi</w:t>
      </w:r>
      <w:r w:rsidR="0002002C">
        <w:rPr>
          <w:rFonts w:ascii="Gill Sans MT" w:eastAsia="Cabin" w:hAnsi="Gill Sans MT" w:cs="Cabin"/>
        </w:rPr>
        <w:t xml:space="preserve"> </w:t>
      </w:r>
      <w:r w:rsidR="00F521C8">
        <w:rPr>
          <w:rFonts w:ascii="Gill Sans MT" w:eastAsia="Cabin" w:hAnsi="Gill Sans MT" w:cs="Cabin"/>
        </w:rPr>
        <w:t>penyaluran dana desa tahap I sejak Januari 2018, serta Kemendagri dan Kemendes PDTT melaksanakan bimbingan teknis pelaksanaan padat karya di desa.</w:t>
      </w:r>
    </w:p>
    <w:p w:rsidR="008505EF" w:rsidRDefault="00F521C8" w:rsidP="0062624F">
      <w:pPr>
        <w:spacing w:after="120" w:line="240" w:lineRule="auto"/>
        <w:jc w:val="both"/>
        <w:rPr>
          <w:rFonts w:ascii="Gill Sans MT" w:eastAsia="Cabin" w:hAnsi="Gill Sans MT" w:cs="Cabin"/>
        </w:rPr>
      </w:pPr>
      <w:r>
        <w:rPr>
          <w:rFonts w:ascii="Gill Sans MT" w:eastAsia="Cabin" w:hAnsi="Gill Sans MT" w:cs="Cabin"/>
        </w:rPr>
        <w:t xml:space="preserve">“Program Padat Karya Tunai Desa adalah program </w:t>
      </w:r>
      <w:r w:rsidR="008505EF">
        <w:rPr>
          <w:rFonts w:ascii="Gill Sans MT" w:eastAsia="Cabin" w:hAnsi="Gill Sans MT" w:cs="Cabin"/>
        </w:rPr>
        <w:t xml:space="preserve">‘keroyokan’ dan </w:t>
      </w:r>
      <w:r>
        <w:rPr>
          <w:rFonts w:ascii="Gill Sans MT" w:eastAsia="Cabin" w:hAnsi="Gill Sans MT" w:cs="Cabin"/>
        </w:rPr>
        <w:t>gotong royong dari Kementerian/Lembaga yang terlibat melaksanakan program/kegiatannya di desa. Untuk itu sangat dibutuhkan sinergi, tak hanya di tingkat pusat melainkan hingga ke daerah bahkan desa</w:t>
      </w:r>
      <w:r w:rsidR="008505EF">
        <w:rPr>
          <w:rFonts w:ascii="Gill Sans MT" w:eastAsia="Cabin" w:hAnsi="Gill Sans MT" w:cs="Cabin"/>
        </w:rPr>
        <w:t>. Semoga SKB 4 Menteri optimal dalam memperkuat dana desa”, pungkas Menko Puan menutup sesi siaran pers dengan awak media.</w:t>
      </w:r>
    </w:p>
    <w:p w:rsidR="0062624F" w:rsidRPr="0062624F" w:rsidRDefault="008505EF" w:rsidP="0062624F">
      <w:pPr>
        <w:spacing w:after="120" w:line="240" w:lineRule="auto"/>
        <w:jc w:val="both"/>
        <w:rPr>
          <w:rFonts w:ascii="Gill Sans MT" w:eastAsia="Cabin" w:hAnsi="Gill Sans MT" w:cs="Cabin"/>
        </w:rPr>
      </w:pPr>
      <w:r>
        <w:rPr>
          <w:rFonts w:ascii="Gill Sans MT" w:eastAsia="Cabin" w:hAnsi="Gill Sans MT" w:cs="Cabin"/>
        </w:rPr>
        <w:t>Acara penandatanganan SKB 4 Menteri sendiri dilaksanakan di Kantor Kementerian Koordinator Bidang Pembangunan Manusia dan Kebudayaan siang ini. Selain 4 Menteri, tampak hadir beberapa pejabat eselon I Kementerian/Lembaga terkait.</w:t>
      </w:r>
    </w:p>
    <w:p w:rsidR="00EC1560" w:rsidRDefault="00CD23F3">
      <w:pPr>
        <w:spacing w:line="240" w:lineRule="auto"/>
        <w:jc w:val="both"/>
        <w:rPr>
          <w:sz w:val="15"/>
        </w:rPr>
      </w:pPr>
      <w:r>
        <w:rPr>
          <w:sz w:val="15"/>
        </w:rPr>
        <w:t>*********************</w:t>
      </w:r>
    </w:p>
    <w:p w:rsidR="00EC1560" w:rsidRDefault="00CD23F3">
      <w:pPr>
        <w:widowControl w:val="0"/>
        <w:autoSpaceDE w:val="0"/>
        <w:autoSpaceDN w:val="0"/>
        <w:adjustRightInd w:val="0"/>
        <w:spacing w:after="0" w:line="240" w:lineRule="auto"/>
        <w:ind w:right="-601"/>
        <w:rPr>
          <w:rFonts w:ascii="Gill Sans MT" w:hAnsi="Gill Sans MT" w:cs="Gill Sans MT"/>
          <w:b/>
          <w:i/>
          <w:iCs/>
          <w:sz w:val="15"/>
          <w:szCs w:val="20"/>
        </w:rPr>
      </w:pPr>
      <w:r>
        <w:rPr>
          <w:rFonts w:ascii="Gill Sans MT" w:hAnsi="Gill Sans MT" w:cs="Gill Sans MT"/>
          <w:b/>
          <w:i/>
          <w:iCs/>
          <w:sz w:val="15"/>
          <w:szCs w:val="20"/>
        </w:rPr>
        <w:t>Kementerian Koordinator Bidang Pembangunan Manusia dan Kebudayaan</w:t>
      </w:r>
    </w:p>
    <w:p w:rsidR="00EC1560" w:rsidRDefault="00CD23F3">
      <w:pPr>
        <w:widowControl w:val="0"/>
        <w:autoSpaceDE w:val="0"/>
        <w:autoSpaceDN w:val="0"/>
        <w:adjustRightInd w:val="0"/>
        <w:spacing w:after="0" w:line="240" w:lineRule="auto"/>
        <w:ind w:right="-601"/>
        <w:rPr>
          <w:rFonts w:ascii="Gill Sans MT" w:hAnsi="Gill Sans MT" w:cs="Gill Sans MT"/>
          <w:i/>
          <w:iCs/>
          <w:sz w:val="15"/>
          <w:szCs w:val="20"/>
        </w:rPr>
      </w:pPr>
      <w:r>
        <w:rPr>
          <w:rFonts w:ascii="Gill Sans MT" w:hAnsi="Gill Sans MT" w:cs="Gill Sans MT"/>
          <w:i/>
          <w:iCs/>
          <w:sz w:val="15"/>
          <w:szCs w:val="20"/>
        </w:rPr>
        <w:t>roinfohumas@kemenkopmk.go.id</w:t>
      </w:r>
    </w:p>
    <w:p w:rsidR="00EC1560" w:rsidRDefault="008505EF">
      <w:pPr>
        <w:widowControl w:val="0"/>
        <w:autoSpaceDE w:val="0"/>
        <w:autoSpaceDN w:val="0"/>
        <w:adjustRightInd w:val="0"/>
        <w:spacing w:after="0" w:line="240" w:lineRule="auto"/>
        <w:ind w:right="-601"/>
        <w:rPr>
          <w:rFonts w:ascii="Gill Sans MT" w:hAnsi="Gill Sans MT" w:cs="Gill Sans MT"/>
          <w:i/>
          <w:iCs/>
          <w:color w:val="000000"/>
          <w:sz w:val="15"/>
          <w:szCs w:val="20"/>
        </w:rPr>
      </w:pPr>
      <w:hyperlink r:id="rId7" w:history="1">
        <w:r w:rsidR="00CD23F3">
          <w:rPr>
            <w:rStyle w:val="Hyperlink"/>
            <w:rFonts w:ascii="Gill Sans MT" w:hAnsi="Gill Sans MT" w:cs="Gill Sans MT"/>
            <w:i/>
            <w:iCs/>
            <w:color w:val="000000"/>
            <w:sz w:val="15"/>
            <w:szCs w:val="20"/>
            <w:u w:val="none"/>
          </w:rPr>
          <w:t>www.kemenkopmk.go.id</w:t>
        </w:r>
      </w:hyperlink>
    </w:p>
    <w:p w:rsidR="00EC1560" w:rsidRDefault="00CD23F3">
      <w:pPr>
        <w:widowControl w:val="0"/>
        <w:autoSpaceDE w:val="0"/>
        <w:autoSpaceDN w:val="0"/>
        <w:adjustRightInd w:val="0"/>
        <w:spacing w:after="0" w:line="240" w:lineRule="auto"/>
        <w:ind w:right="-601"/>
        <w:rPr>
          <w:rFonts w:ascii="Gill Sans MT" w:hAnsi="Gill Sans MT" w:cs="Gill Sans MT"/>
          <w:i/>
          <w:iCs/>
          <w:sz w:val="15"/>
          <w:szCs w:val="20"/>
        </w:rPr>
      </w:pPr>
      <w:r>
        <w:rPr>
          <w:rFonts w:ascii="Gill Sans MT" w:hAnsi="Gill Sans MT" w:cs="Gill Sans MT"/>
          <w:i/>
          <w:iCs/>
          <w:sz w:val="15"/>
          <w:szCs w:val="20"/>
        </w:rPr>
        <w:t>Twitter@kemenkopmk</w:t>
      </w:r>
    </w:p>
    <w:p w:rsidR="00EC1560" w:rsidRDefault="00CD23F3">
      <w:pPr>
        <w:widowControl w:val="0"/>
        <w:autoSpaceDE w:val="0"/>
        <w:autoSpaceDN w:val="0"/>
        <w:adjustRightInd w:val="0"/>
        <w:spacing w:after="0" w:line="240" w:lineRule="auto"/>
        <w:ind w:right="-601"/>
        <w:rPr>
          <w:rFonts w:ascii="Gill Sans MT" w:hAnsi="Gill Sans MT" w:cs="Gill Sans MT"/>
          <w:i/>
          <w:iCs/>
          <w:sz w:val="15"/>
          <w:szCs w:val="20"/>
        </w:rPr>
      </w:pPr>
      <w:r>
        <w:rPr>
          <w:rFonts w:ascii="Gill Sans MT" w:hAnsi="Gill Sans MT" w:cs="Gill Sans MT"/>
          <w:i/>
          <w:iCs/>
          <w:sz w:val="15"/>
          <w:szCs w:val="20"/>
        </w:rPr>
        <w:t>IG: kemenko_pmk</w:t>
      </w:r>
    </w:p>
    <w:p w:rsidR="00EC1560" w:rsidRDefault="00CD23F3">
      <w:pPr>
        <w:widowControl w:val="0"/>
        <w:autoSpaceDE w:val="0"/>
        <w:autoSpaceDN w:val="0"/>
        <w:adjustRightInd w:val="0"/>
        <w:spacing w:after="0" w:line="240" w:lineRule="auto"/>
        <w:ind w:right="-601"/>
        <w:rPr>
          <w:rFonts w:ascii="Gill Sans MT" w:hAnsi="Gill Sans MT" w:cs="Gill Sans MT"/>
          <w:i/>
          <w:iCs/>
          <w:sz w:val="15"/>
          <w:szCs w:val="20"/>
        </w:rPr>
      </w:pPr>
      <w:r>
        <w:rPr>
          <w:rFonts w:ascii="Gill Sans MT" w:hAnsi="Gill Sans MT" w:cs="Gill Sans MT"/>
          <w:i/>
          <w:iCs/>
          <w:sz w:val="15"/>
          <w:szCs w:val="20"/>
        </w:rPr>
        <w:t>Fb: @kemenkopmkRI</w:t>
      </w:r>
    </w:p>
    <w:sectPr w:rsidR="00EC1560">
      <w:pgSz w:w="11906" w:h="16838"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bin">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240BA"/>
    <w:multiLevelType w:val="multilevel"/>
    <w:tmpl w:val="C7E65D1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2BBB5EAC"/>
    <w:multiLevelType w:val="hybridMultilevel"/>
    <w:tmpl w:val="7C8C91CC"/>
    <w:lvl w:ilvl="0" w:tplc="B50AADE0">
      <w:start w:val="1"/>
      <w:numFmt w:val="bullet"/>
      <w:lvlText w:val="•"/>
      <w:lvlJc w:val="left"/>
      <w:pPr>
        <w:tabs>
          <w:tab w:val="num" w:pos="720"/>
        </w:tabs>
        <w:ind w:left="720" w:hanging="360"/>
      </w:pPr>
      <w:rPr>
        <w:rFonts w:ascii="Arial" w:hAnsi="Arial" w:hint="default"/>
      </w:rPr>
    </w:lvl>
    <w:lvl w:ilvl="1" w:tplc="FFA61AFC" w:tentative="1">
      <w:start w:val="1"/>
      <w:numFmt w:val="bullet"/>
      <w:lvlText w:val="•"/>
      <w:lvlJc w:val="left"/>
      <w:pPr>
        <w:tabs>
          <w:tab w:val="num" w:pos="1440"/>
        </w:tabs>
        <w:ind w:left="1440" w:hanging="360"/>
      </w:pPr>
      <w:rPr>
        <w:rFonts w:ascii="Arial" w:hAnsi="Arial" w:hint="default"/>
      </w:rPr>
    </w:lvl>
    <w:lvl w:ilvl="2" w:tplc="85F21512" w:tentative="1">
      <w:start w:val="1"/>
      <w:numFmt w:val="bullet"/>
      <w:lvlText w:val="•"/>
      <w:lvlJc w:val="left"/>
      <w:pPr>
        <w:tabs>
          <w:tab w:val="num" w:pos="2160"/>
        </w:tabs>
        <w:ind w:left="2160" w:hanging="360"/>
      </w:pPr>
      <w:rPr>
        <w:rFonts w:ascii="Arial" w:hAnsi="Arial" w:hint="default"/>
      </w:rPr>
    </w:lvl>
    <w:lvl w:ilvl="3" w:tplc="C2EA4694" w:tentative="1">
      <w:start w:val="1"/>
      <w:numFmt w:val="bullet"/>
      <w:lvlText w:val="•"/>
      <w:lvlJc w:val="left"/>
      <w:pPr>
        <w:tabs>
          <w:tab w:val="num" w:pos="2880"/>
        </w:tabs>
        <w:ind w:left="2880" w:hanging="360"/>
      </w:pPr>
      <w:rPr>
        <w:rFonts w:ascii="Arial" w:hAnsi="Arial" w:hint="default"/>
      </w:rPr>
    </w:lvl>
    <w:lvl w:ilvl="4" w:tplc="FF063792" w:tentative="1">
      <w:start w:val="1"/>
      <w:numFmt w:val="bullet"/>
      <w:lvlText w:val="•"/>
      <w:lvlJc w:val="left"/>
      <w:pPr>
        <w:tabs>
          <w:tab w:val="num" w:pos="3600"/>
        </w:tabs>
        <w:ind w:left="3600" w:hanging="360"/>
      </w:pPr>
      <w:rPr>
        <w:rFonts w:ascii="Arial" w:hAnsi="Arial" w:hint="default"/>
      </w:rPr>
    </w:lvl>
    <w:lvl w:ilvl="5" w:tplc="444EE414" w:tentative="1">
      <w:start w:val="1"/>
      <w:numFmt w:val="bullet"/>
      <w:lvlText w:val="•"/>
      <w:lvlJc w:val="left"/>
      <w:pPr>
        <w:tabs>
          <w:tab w:val="num" w:pos="4320"/>
        </w:tabs>
        <w:ind w:left="4320" w:hanging="360"/>
      </w:pPr>
      <w:rPr>
        <w:rFonts w:ascii="Arial" w:hAnsi="Arial" w:hint="default"/>
      </w:rPr>
    </w:lvl>
    <w:lvl w:ilvl="6" w:tplc="968AC848" w:tentative="1">
      <w:start w:val="1"/>
      <w:numFmt w:val="bullet"/>
      <w:lvlText w:val="•"/>
      <w:lvlJc w:val="left"/>
      <w:pPr>
        <w:tabs>
          <w:tab w:val="num" w:pos="5040"/>
        </w:tabs>
        <w:ind w:left="5040" w:hanging="360"/>
      </w:pPr>
      <w:rPr>
        <w:rFonts w:ascii="Arial" w:hAnsi="Arial" w:hint="default"/>
      </w:rPr>
    </w:lvl>
    <w:lvl w:ilvl="7" w:tplc="E81861B0" w:tentative="1">
      <w:start w:val="1"/>
      <w:numFmt w:val="bullet"/>
      <w:lvlText w:val="•"/>
      <w:lvlJc w:val="left"/>
      <w:pPr>
        <w:tabs>
          <w:tab w:val="num" w:pos="5760"/>
        </w:tabs>
        <w:ind w:left="5760" w:hanging="360"/>
      </w:pPr>
      <w:rPr>
        <w:rFonts w:ascii="Arial" w:hAnsi="Arial" w:hint="default"/>
      </w:rPr>
    </w:lvl>
    <w:lvl w:ilvl="8" w:tplc="2EC824E8" w:tentative="1">
      <w:start w:val="1"/>
      <w:numFmt w:val="bullet"/>
      <w:lvlText w:val="•"/>
      <w:lvlJc w:val="left"/>
      <w:pPr>
        <w:tabs>
          <w:tab w:val="num" w:pos="6480"/>
        </w:tabs>
        <w:ind w:left="6480" w:hanging="360"/>
      </w:pPr>
      <w:rPr>
        <w:rFonts w:ascii="Arial" w:hAnsi="Arial" w:hint="default"/>
      </w:rPr>
    </w:lvl>
  </w:abstractNum>
  <w:abstractNum w:abstractNumId="2">
    <w:nsid w:val="583E03AB"/>
    <w:multiLevelType w:val="hybridMultilevel"/>
    <w:tmpl w:val="D362EE62"/>
    <w:lvl w:ilvl="0" w:tplc="A46671C0">
      <w:start w:val="1"/>
      <w:numFmt w:val="bullet"/>
      <w:lvlText w:val="•"/>
      <w:lvlJc w:val="left"/>
      <w:pPr>
        <w:tabs>
          <w:tab w:val="num" w:pos="720"/>
        </w:tabs>
        <w:ind w:left="720" w:hanging="360"/>
      </w:pPr>
      <w:rPr>
        <w:rFonts w:ascii="Arial" w:hAnsi="Arial" w:hint="default"/>
      </w:rPr>
    </w:lvl>
    <w:lvl w:ilvl="1" w:tplc="36CA2AFC" w:tentative="1">
      <w:start w:val="1"/>
      <w:numFmt w:val="bullet"/>
      <w:lvlText w:val="•"/>
      <w:lvlJc w:val="left"/>
      <w:pPr>
        <w:tabs>
          <w:tab w:val="num" w:pos="1440"/>
        </w:tabs>
        <w:ind w:left="1440" w:hanging="360"/>
      </w:pPr>
      <w:rPr>
        <w:rFonts w:ascii="Arial" w:hAnsi="Arial" w:hint="default"/>
      </w:rPr>
    </w:lvl>
    <w:lvl w:ilvl="2" w:tplc="87B8410A" w:tentative="1">
      <w:start w:val="1"/>
      <w:numFmt w:val="bullet"/>
      <w:lvlText w:val="•"/>
      <w:lvlJc w:val="left"/>
      <w:pPr>
        <w:tabs>
          <w:tab w:val="num" w:pos="2160"/>
        </w:tabs>
        <w:ind w:left="2160" w:hanging="360"/>
      </w:pPr>
      <w:rPr>
        <w:rFonts w:ascii="Arial" w:hAnsi="Arial" w:hint="default"/>
      </w:rPr>
    </w:lvl>
    <w:lvl w:ilvl="3" w:tplc="7A6AD7AA" w:tentative="1">
      <w:start w:val="1"/>
      <w:numFmt w:val="bullet"/>
      <w:lvlText w:val="•"/>
      <w:lvlJc w:val="left"/>
      <w:pPr>
        <w:tabs>
          <w:tab w:val="num" w:pos="2880"/>
        </w:tabs>
        <w:ind w:left="2880" w:hanging="360"/>
      </w:pPr>
      <w:rPr>
        <w:rFonts w:ascii="Arial" w:hAnsi="Arial" w:hint="default"/>
      </w:rPr>
    </w:lvl>
    <w:lvl w:ilvl="4" w:tplc="14127CFA" w:tentative="1">
      <w:start w:val="1"/>
      <w:numFmt w:val="bullet"/>
      <w:lvlText w:val="•"/>
      <w:lvlJc w:val="left"/>
      <w:pPr>
        <w:tabs>
          <w:tab w:val="num" w:pos="3600"/>
        </w:tabs>
        <w:ind w:left="3600" w:hanging="360"/>
      </w:pPr>
      <w:rPr>
        <w:rFonts w:ascii="Arial" w:hAnsi="Arial" w:hint="default"/>
      </w:rPr>
    </w:lvl>
    <w:lvl w:ilvl="5" w:tplc="22AC95CE" w:tentative="1">
      <w:start w:val="1"/>
      <w:numFmt w:val="bullet"/>
      <w:lvlText w:val="•"/>
      <w:lvlJc w:val="left"/>
      <w:pPr>
        <w:tabs>
          <w:tab w:val="num" w:pos="4320"/>
        </w:tabs>
        <w:ind w:left="4320" w:hanging="360"/>
      </w:pPr>
      <w:rPr>
        <w:rFonts w:ascii="Arial" w:hAnsi="Arial" w:hint="default"/>
      </w:rPr>
    </w:lvl>
    <w:lvl w:ilvl="6" w:tplc="6EF0890C" w:tentative="1">
      <w:start w:val="1"/>
      <w:numFmt w:val="bullet"/>
      <w:lvlText w:val="•"/>
      <w:lvlJc w:val="left"/>
      <w:pPr>
        <w:tabs>
          <w:tab w:val="num" w:pos="5040"/>
        </w:tabs>
        <w:ind w:left="5040" w:hanging="360"/>
      </w:pPr>
      <w:rPr>
        <w:rFonts w:ascii="Arial" w:hAnsi="Arial" w:hint="default"/>
      </w:rPr>
    </w:lvl>
    <w:lvl w:ilvl="7" w:tplc="07AA6752" w:tentative="1">
      <w:start w:val="1"/>
      <w:numFmt w:val="bullet"/>
      <w:lvlText w:val="•"/>
      <w:lvlJc w:val="left"/>
      <w:pPr>
        <w:tabs>
          <w:tab w:val="num" w:pos="5760"/>
        </w:tabs>
        <w:ind w:left="5760" w:hanging="360"/>
      </w:pPr>
      <w:rPr>
        <w:rFonts w:ascii="Arial" w:hAnsi="Arial" w:hint="default"/>
      </w:rPr>
    </w:lvl>
    <w:lvl w:ilvl="8" w:tplc="11E00F10"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560"/>
    <w:rsid w:val="00003C3E"/>
    <w:rsid w:val="0002002C"/>
    <w:rsid w:val="000268E1"/>
    <w:rsid w:val="00120FE7"/>
    <w:rsid w:val="00161661"/>
    <w:rsid w:val="001E295E"/>
    <w:rsid w:val="00232FC1"/>
    <w:rsid w:val="00312780"/>
    <w:rsid w:val="00391E32"/>
    <w:rsid w:val="003B7A03"/>
    <w:rsid w:val="003F39A3"/>
    <w:rsid w:val="0042723F"/>
    <w:rsid w:val="00474199"/>
    <w:rsid w:val="005009BA"/>
    <w:rsid w:val="0059276F"/>
    <w:rsid w:val="005C3E58"/>
    <w:rsid w:val="005F54B1"/>
    <w:rsid w:val="00621755"/>
    <w:rsid w:val="00624D28"/>
    <w:rsid w:val="0062624F"/>
    <w:rsid w:val="00672083"/>
    <w:rsid w:val="00673D4C"/>
    <w:rsid w:val="006F4613"/>
    <w:rsid w:val="008505EF"/>
    <w:rsid w:val="0091086C"/>
    <w:rsid w:val="009B189D"/>
    <w:rsid w:val="00A27049"/>
    <w:rsid w:val="00A30F8B"/>
    <w:rsid w:val="00A95CDF"/>
    <w:rsid w:val="00B45CA7"/>
    <w:rsid w:val="00B46F1E"/>
    <w:rsid w:val="00B54639"/>
    <w:rsid w:val="00BF1998"/>
    <w:rsid w:val="00C07990"/>
    <w:rsid w:val="00C14A2B"/>
    <w:rsid w:val="00CD23F3"/>
    <w:rsid w:val="00CD4D5A"/>
    <w:rsid w:val="00E01643"/>
    <w:rsid w:val="00E048C7"/>
    <w:rsid w:val="00E253BC"/>
    <w:rsid w:val="00E57BAC"/>
    <w:rsid w:val="00E76AA5"/>
    <w:rsid w:val="00E936BA"/>
    <w:rsid w:val="00EA7B87"/>
    <w:rsid w:val="00EC1560"/>
    <w:rsid w:val="00ED252E"/>
    <w:rsid w:val="00ED6426"/>
    <w:rsid w:val="00F521C8"/>
    <w:rsid w:val="00F81811"/>
    <w:rsid w:val="00F966D8"/>
    <w:rsid w:val="00FC1F0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NormalWeb">
    <w:name w:val="Normal (Web)"/>
    <w:basedOn w:val="Normal"/>
    <w:uiPriority w:val="99"/>
    <w:unhideWhenUsed/>
    <w:rsid w:val="00FC1F07"/>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ListParagraph">
    <w:name w:val="List Paragraph"/>
    <w:basedOn w:val="Normal"/>
    <w:uiPriority w:val="34"/>
    <w:qFormat/>
    <w:rsid w:val="00E253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NormalWeb">
    <w:name w:val="Normal (Web)"/>
    <w:basedOn w:val="Normal"/>
    <w:uiPriority w:val="99"/>
    <w:unhideWhenUsed/>
    <w:rsid w:val="00FC1F07"/>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ListParagraph">
    <w:name w:val="List Paragraph"/>
    <w:basedOn w:val="Normal"/>
    <w:uiPriority w:val="34"/>
    <w:qFormat/>
    <w:rsid w:val="00E253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79392">
      <w:bodyDiv w:val="1"/>
      <w:marLeft w:val="0"/>
      <w:marRight w:val="0"/>
      <w:marTop w:val="0"/>
      <w:marBottom w:val="0"/>
      <w:divBdr>
        <w:top w:val="none" w:sz="0" w:space="0" w:color="auto"/>
        <w:left w:val="none" w:sz="0" w:space="0" w:color="auto"/>
        <w:bottom w:val="none" w:sz="0" w:space="0" w:color="auto"/>
        <w:right w:val="none" w:sz="0" w:space="0" w:color="auto"/>
      </w:divBdr>
      <w:divsChild>
        <w:div w:id="314839121">
          <w:marLeft w:val="446"/>
          <w:marRight w:val="0"/>
          <w:marTop w:val="0"/>
          <w:marBottom w:val="0"/>
          <w:divBdr>
            <w:top w:val="none" w:sz="0" w:space="0" w:color="auto"/>
            <w:left w:val="none" w:sz="0" w:space="0" w:color="auto"/>
            <w:bottom w:val="none" w:sz="0" w:space="0" w:color="auto"/>
            <w:right w:val="none" w:sz="0" w:space="0" w:color="auto"/>
          </w:divBdr>
        </w:div>
      </w:divsChild>
    </w:div>
    <w:div w:id="269824891">
      <w:bodyDiv w:val="1"/>
      <w:marLeft w:val="0"/>
      <w:marRight w:val="0"/>
      <w:marTop w:val="0"/>
      <w:marBottom w:val="0"/>
      <w:divBdr>
        <w:top w:val="none" w:sz="0" w:space="0" w:color="auto"/>
        <w:left w:val="none" w:sz="0" w:space="0" w:color="auto"/>
        <w:bottom w:val="none" w:sz="0" w:space="0" w:color="auto"/>
        <w:right w:val="none" w:sz="0" w:space="0" w:color="auto"/>
      </w:divBdr>
    </w:div>
    <w:div w:id="835995974">
      <w:bodyDiv w:val="1"/>
      <w:marLeft w:val="0"/>
      <w:marRight w:val="0"/>
      <w:marTop w:val="0"/>
      <w:marBottom w:val="0"/>
      <w:divBdr>
        <w:top w:val="none" w:sz="0" w:space="0" w:color="auto"/>
        <w:left w:val="none" w:sz="0" w:space="0" w:color="auto"/>
        <w:bottom w:val="none" w:sz="0" w:space="0" w:color="auto"/>
        <w:right w:val="none" w:sz="0" w:space="0" w:color="auto"/>
      </w:divBdr>
    </w:div>
    <w:div w:id="1339234038">
      <w:bodyDiv w:val="1"/>
      <w:marLeft w:val="0"/>
      <w:marRight w:val="0"/>
      <w:marTop w:val="0"/>
      <w:marBottom w:val="0"/>
      <w:divBdr>
        <w:top w:val="none" w:sz="0" w:space="0" w:color="auto"/>
        <w:left w:val="none" w:sz="0" w:space="0" w:color="auto"/>
        <w:bottom w:val="none" w:sz="0" w:space="0" w:color="auto"/>
        <w:right w:val="none" w:sz="0" w:space="0" w:color="auto"/>
      </w:divBdr>
      <w:divsChild>
        <w:div w:id="1057508903">
          <w:marLeft w:val="446"/>
          <w:marRight w:val="0"/>
          <w:marTop w:val="0"/>
          <w:marBottom w:val="0"/>
          <w:divBdr>
            <w:top w:val="none" w:sz="0" w:space="0" w:color="auto"/>
            <w:left w:val="none" w:sz="0" w:space="0" w:color="auto"/>
            <w:bottom w:val="none" w:sz="0" w:space="0" w:color="auto"/>
            <w:right w:val="none" w:sz="0" w:space="0" w:color="auto"/>
          </w:divBdr>
        </w:div>
      </w:divsChild>
    </w:div>
    <w:div w:id="1877503910">
      <w:bodyDiv w:val="1"/>
      <w:marLeft w:val="0"/>
      <w:marRight w:val="0"/>
      <w:marTop w:val="0"/>
      <w:marBottom w:val="0"/>
      <w:divBdr>
        <w:top w:val="none" w:sz="0" w:space="0" w:color="auto"/>
        <w:left w:val="none" w:sz="0" w:space="0" w:color="auto"/>
        <w:bottom w:val="none" w:sz="0" w:space="0" w:color="auto"/>
        <w:right w:val="none" w:sz="0" w:space="0" w:color="auto"/>
      </w:divBdr>
      <w:divsChild>
        <w:div w:id="68694559">
          <w:marLeft w:val="446"/>
          <w:marRight w:val="0"/>
          <w:marTop w:val="0"/>
          <w:marBottom w:val="0"/>
          <w:divBdr>
            <w:top w:val="none" w:sz="0" w:space="0" w:color="auto"/>
            <w:left w:val="none" w:sz="0" w:space="0" w:color="auto"/>
            <w:bottom w:val="none" w:sz="0" w:space="0" w:color="auto"/>
            <w:right w:val="none" w:sz="0" w:space="0" w:color="auto"/>
          </w:divBdr>
        </w:div>
      </w:divsChild>
    </w:div>
    <w:div w:id="2031951052">
      <w:bodyDiv w:val="1"/>
      <w:marLeft w:val="0"/>
      <w:marRight w:val="0"/>
      <w:marTop w:val="0"/>
      <w:marBottom w:val="0"/>
      <w:divBdr>
        <w:top w:val="none" w:sz="0" w:space="0" w:color="auto"/>
        <w:left w:val="none" w:sz="0" w:space="0" w:color="auto"/>
        <w:bottom w:val="none" w:sz="0" w:space="0" w:color="auto"/>
        <w:right w:val="none" w:sz="0" w:space="0" w:color="auto"/>
      </w:divBdr>
      <w:divsChild>
        <w:div w:id="722749745">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kemenkopmk.g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Danang A. Ichwan</dc:creator>
  <cp:lastModifiedBy>Danang A. Ichwan</cp:lastModifiedBy>
  <cp:revision>2</cp:revision>
  <cp:lastPrinted>2017-08-08T06:15:00Z</cp:lastPrinted>
  <dcterms:created xsi:type="dcterms:W3CDTF">2017-12-18T06:24:00Z</dcterms:created>
  <dcterms:modified xsi:type="dcterms:W3CDTF">2017-12-18T06:24:00Z</dcterms:modified>
</cp:coreProperties>
</file>